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99F0E" w14:textId="77777777" w:rsidR="00DB78A5" w:rsidRPr="00DB78A5" w:rsidRDefault="00DB78A5" w:rsidP="00DB78A5">
      <w:pPr>
        <w:shd w:val="clear" w:color="auto" w:fill="FFFFFF" w:themeFill="background1"/>
        <w:spacing w:after="0"/>
        <w:ind w:hanging="2"/>
        <w:rPr>
          <w:rFonts w:ascii="OfficinaSansBookC" w:eastAsia="OfficinaSansBookC" w:hAnsi="OfficinaSansBookC"/>
          <w:b/>
          <w:sz w:val="44"/>
          <w:szCs w:val="44"/>
        </w:rPr>
      </w:pPr>
      <w:r w:rsidRPr="00DB78A5">
        <w:rPr>
          <w:rFonts w:ascii="OfficinaSansBookC" w:hAnsi="OfficinaSansBookC"/>
          <w:noProof/>
        </w:rPr>
        <w:drawing>
          <wp:inline distT="0" distB="0" distL="0" distR="0" wp14:anchorId="4AC9373F" wp14:editId="24594966">
            <wp:extent cx="5940425" cy="2295525"/>
            <wp:effectExtent l="0" t="0" r="0" b="0"/>
            <wp:docPr id="20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9"/>
                    <a:srcRect t="15514" b="6594"/>
                    <a:stretch/>
                  </pic:blipFill>
                  <pic:spPr bwMode="auto">
                    <a:xfrm>
                      <a:off x="0" y="0"/>
                      <a:ext cx="5940425" cy="2295525"/>
                    </a:xfrm>
                    <a:prstGeom prst="rect">
                      <a:avLst/>
                    </a:prstGeom>
                    <a:ln>
                      <a:noFill/>
                    </a:ln>
                    <a:extLst>
                      <a:ext uri="{53640926-AAD7-44D8-BBD7-CCE9431645EC}">
                        <a14:shadowObscured xmlns:a14="http://schemas.microsoft.com/office/drawing/2010/main"/>
                      </a:ext>
                    </a:extLst>
                  </pic:spPr>
                </pic:pic>
              </a:graphicData>
            </a:graphic>
          </wp:inline>
        </w:drawing>
      </w:r>
    </w:p>
    <w:p w14:paraId="70D7CBF4" w14:textId="77777777" w:rsidR="00DB78A5" w:rsidRPr="00DB78A5" w:rsidRDefault="00DB78A5" w:rsidP="00DB78A5">
      <w:pPr>
        <w:shd w:val="clear" w:color="auto" w:fill="FFFFFF" w:themeFill="background1"/>
        <w:spacing w:after="0"/>
        <w:ind w:hanging="2"/>
        <w:jc w:val="center"/>
        <w:rPr>
          <w:rFonts w:ascii="OfficinaSansBookC" w:eastAsia="OfficinaSansBookC" w:hAnsi="OfficinaSansBookC"/>
          <w:b/>
          <w:sz w:val="44"/>
          <w:szCs w:val="44"/>
        </w:rPr>
      </w:pPr>
    </w:p>
    <w:p w14:paraId="21B830C0" w14:textId="77777777" w:rsidR="00DB78A5" w:rsidRPr="00DB78A5" w:rsidRDefault="00DB78A5" w:rsidP="00DB78A5">
      <w:pPr>
        <w:shd w:val="clear" w:color="auto" w:fill="FFFFFF" w:themeFill="background1"/>
        <w:spacing w:after="0"/>
        <w:ind w:left="2" w:hanging="4"/>
        <w:jc w:val="center"/>
        <w:rPr>
          <w:rFonts w:ascii="OfficinaSansBookC" w:eastAsia="OfficinaSansBookC" w:hAnsi="OfficinaSansBookC"/>
          <w:b/>
          <w:sz w:val="44"/>
          <w:szCs w:val="44"/>
        </w:rPr>
      </w:pPr>
    </w:p>
    <w:p w14:paraId="3232F8D0" w14:textId="77777777" w:rsidR="00DB78A5" w:rsidRPr="00DB78A5" w:rsidRDefault="00DB78A5" w:rsidP="00DB78A5">
      <w:pPr>
        <w:shd w:val="clear" w:color="auto" w:fill="FFFFFF" w:themeFill="background1"/>
        <w:spacing w:after="0"/>
        <w:ind w:left="4" w:hanging="6"/>
        <w:jc w:val="center"/>
        <w:rPr>
          <w:rFonts w:ascii="OfficinaSansBookC" w:eastAsia="OfficinaSansBookC" w:hAnsi="OfficinaSansBookC"/>
          <w:b/>
          <w:sz w:val="44"/>
          <w:szCs w:val="44"/>
        </w:rPr>
      </w:pPr>
      <w:r w:rsidRPr="00DB78A5">
        <w:rPr>
          <w:rFonts w:ascii="OfficinaSansBookC" w:eastAsia="OfficinaSansBookC" w:hAnsi="OfficinaSansBookC"/>
          <w:b/>
          <w:sz w:val="44"/>
          <w:szCs w:val="44"/>
        </w:rPr>
        <w:t xml:space="preserve">МЕТОДИЧЕСКИЕ РЕКОМЕНДАЦИИ </w:t>
      </w:r>
    </w:p>
    <w:p w14:paraId="68800CD7" w14:textId="56413556" w:rsidR="00DB78A5" w:rsidRDefault="00DB78A5" w:rsidP="00DB78A5">
      <w:pPr>
        <w:shd w:val="clear" w:color="auto" w:fill="FFFFFF" w:themeFill="background1"/>
        <w:spacing w:after="0"/>
        <w:ind w:left="4" w:hanging="6"/>
        <w:jc w:val="center"/>
        <w:rPr>
          <w:rFonts w:ascii="OfficinaSansBookC" w:eastAsia="OfficinaSansBookC" w:hAnsi="OfficinaSansBookC"/>
          <w:b/>
          <w:sz w:val="44"/>
          <w:szCs w:val="44"/>
        </w:rPr>
      </w:pPr>
      <w:r w:rsidRPr="00DB78A5">
        <w:rPr>
          <w:rFonts w:ascii="OfficinaSansBookC" w:eastAsia="OfficinaSansBookC" w:hAnsi="OfficinaSansBookC"/>
          <w:b/>
          <w:sz w:val="44"/>
          <w:szCs w:val="44"/>
        </w:rPr>
        <w:t>ПО ОРГАНИЗАЦИИ ОБУЧЕНИЯ</w:t>
      </w:r>
    </w:p>
    <w:p w14:paraId="1EA8129D" w14:textId="30DED9DE" w:rsidR="00CD7EAB" w:rsidRPr="00DB78A5" w:rsidRDefault="00CD7EAB" w:rsidP="00DB78A5">
      <w:pPr>
        <w:shd w:val="clear" w:color="auto" w:fill="FFFFFF" w:themeFill="background1"/>
        <w:spacing w:after="0"/>
        <w:ind w:left="4" w:hanging="6"/>
        <w:jc w:val="center"/>
        <w:rPr>
          <w:rFonts w:ascii="OfficinaSansBookC" w:eastAsia="OfficinaSansBookC" w:hAnsi="OfficinaSansBookC"/>
          <w:b/>
          <w:sz w:val="44"/>
          <w:szCs w:val="44"/>
        </w:rPr>
      </w:pPr>
      <w:bookmarkStart w:id="0" w:name="_Hlk126162290"/>
      <w:r w:rsidRPr="00CD7EAB">
        <w:rPr>
          <w:rFonts w:ascii="OfficinaSansBookC" w:eastAsia="OfficinaSansBookC" w:hAnsi="OfficinaSansBookC"/>
          <w:b/>
          <w:sz w:val="44"/>
          <w:szCs w:val="44"/>
        </w:rPr>
        <w:t>(</w:t>
      </w:r>
      <w:bookmarkStart w:id="1" w:name="_Hlk126160919"/>
      <w:r w:rsidRPr="00CD7EAB">
        <w:rPr>
          <w:rFonts w:ascii="OfficinaSansBookC" w:eastAsia="OfficinaSansBookC" w:hAnsi="OfficinaSansBookC"/>
          <w:b/>
          <w:sz w:val="44"/>
          <w:szCs w:val="44"/>
        </w:rPr>
        <w:t>разработка дидактических материалов)</w:t>
      </w:r>
      <w:bookmarkEnd w:id="0"/>
      <w:bookmarkEnd w:id="1"/>
    </w:p>
    <w:p w14:paraId="137986AD" w14:textId="77777777" w:rsidR="00DB78A5" w:rsidRPr="00DB78A5" w:rsidRDefault="00DB78A5" w:rsidP="00DB78A5">
      <w:pPr>
        <w:shd w:val="clear" w:color="auto" w:fill="FFFFFF" w:themeFill="background1"/>
        <w:spacing w:after="0"/>
        <w:ind w:left="2" w:hanging="4"/>
        <w:jc w:val="center"/>
        <w:rPr>
          <w:rFonts w:ascii="OfficinaSansBookC" w:eastAsia="OfficinaSansBookC" w:hAnsi="OfficinaSansBookC"/>
          <w:b/>
          <w:sz w:val="44"/>
          <w:szCs w:val="44"/>
        </w:rPr>
      </w:pPr>
      <w:r w:rsidRPr="00DB78A5">
        <w:rPr>
          <w:rFonts w:ascii="OfficinaSansBookC" w:eastAsia="OfficinaSansBookC" w:hAnsi="OfficinaSansBookC"/>
          <w:b/>
          <w:sz w:val="44"/>
          <w:szCs w:val="44"/>
        </w:rPr>
        <w:t xml:space="preserve">по общеобразовательной дисциплине </w:t>
      </w:r>
    </w:p>
    <w:p w14:paraId="383043E9" w14:textId="51B27150" w:rsidR="00DB78A5" w:rsidRPr="00DB78A5" w:rsidRDefault="00DB78A5" w:rsidP="00DB78A5">
      <w:pPr>
        <w:spacing w:after="0"/>
        <w:ind w:left="2" w:hanging="4"/>
        <w:jc w:val="center"/>
        <w:rPr>
          <w:rFonts w:ascii="OfficinaSansBookC" w:eastAsia="OfficinaSansBookC" w:hAnsi="OfficinaSansBookC" w:cs="OfficinaSansBookC"/>
          <w:b/>
          <w:sz w:val="44"/>
          <w:szCs w:val="44"/>
        </w:rPr>
      </w:pPr>
      <w:r w:rsidRPr="00DB78A5">
        <w:rPr>
          <w:rFonts w:ascii="OfficinaSansBookC" w:eastAsia="OfficinaSansBookC" w:hAnsi="OfficinaSansBookC" w:cs="OfficinaSansBookC"/>
          <w:b/>
          <w:sz w:val="44"/>
          <w:szCs w:val="44"/>
        </w:rPr>
        <w:t>«Обществознание»</w:t>
      </w:r>
    </w:p>
    <w:p w14:paraId="2EAA09CD"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4C46D43D"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54490F09"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11D2B52C"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5B7D17D9"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6908C8E1"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110F52E8"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13EC48BA" w14:textId="77777777" w:rsidR="00DB78A5" w:rsidRPr="00DB78A5" w:rsidRDefault="00DB78A5" w:rsidP="00DB78A5">
      <w:pPr>
        <w:spacing w:after="0"/>
        <w:ind w:left="1" w:hanging="3"/>
        <w:jc w:val="center"/>
        <w:rPr>
          <w:rFonts w:ascii="OfficinaSansBookC" w:eastAsia="OfficinaSansBookC" w:hAnsi="OfficinaSansBookC" w:cs="Times New Roman"/>
          <w:sz w:val="44"/>
          <w:szCs w:val="44"/>
        </w:rPr>
      </w:pPr>
    </w:p>
    <w:p w14:paraId="6AAED51E" w14:textId="77777777" w:rsidR="00DB78A5" w:rsidRPr="00DB78A5" w:rsidRDefault="00DB78A5" w:rsidP="00DB78A5">
      <w:pPr>
        <w:spacing w:after="0"/>
        <w:ind w:hanging="2"/>
        <w:jc w:val="center"/>
        <w:rPr>
          <w:rFonts w:ascii="OfficinaSansBookC" w:eastAsia="OfficinaSansBookC" w:hAnsi="OfficinaSansBookC" w:cs="OfficinaSansBookC"/>
          <w:sz w:val="32"/>
          <w:szCs w:val="32"/>
        </w:rPr>
      </w:pPr>
      <w:proofErr w:type="gramStart"/>
      <w:r w:rsidRPr="00DB78A5">
        <w:rPr>
          <w:rFonts w:ascii="OfficinaSansBookC" w:eastAsia="OfficinaSansBookC" w:hAnsi="OfficinaSansBookC" w:cs="OfficinaSansBookC"/>
          <w:sz w:val="32"/>
          <w:szCs w:val="32"/>
        </w:rPr>
        <w:t>МОСКВА  ИРПО</w:t>
      </w:r>
      <w:proofErr w:type="gramEnd"/>
    </w:p>
    <w:p w14:paraId="5032E006" w14:textId="77777777" w:rsidR="00DB78A5" w:rsidRPr="00DB78A5" w:rsidRDefault="00DB78A5" w:rsidP="00DB78A5">
      <w:pPr>
        <w:spacing w:after="0"/>
        <w:ind w:hanging="2"/>
        <w:jc w:val="center"/>
        <w:rPr>
          <w:rFonts w:ascii="OfficinaSansBookC" w:eastAsia="OfficinaSansBookC" w:hAnsi="OfficinaSansBookC" w:cs="OfficinaSansBookC"/>
          <w:sz w:val="32"/>
          <w:szCs w:val="32"/>
        </w:rPr>
      </w:pPr>
      <w:r w:rsidRPr="00DB78A5">
        <w:rPr>
          <w:rFonts w:ascii="OfficinaSansBookC" w:eastAsia="OfficinaSansBookC" w:hAnsi="OfficinaSansBookC" w:cs="OfficinaSansBookC"/>
          <w:sz w:val="32"/>
          <w:szCs w:val="32"/>
        </w:rPr>
        <w:t>2022</w:t>
      </w:r>
    </w:p>
    <w:p w14:paraId="642D50F7" w14:textId="77777777" w:rsidR="00955219" w:rsidRPr="00DB78A5" w:rsidRDefault="002330F4" w:rsidP="00DB78A5">
      <w:pPr>
        <w:spacing w:after="0"/>
        <w:rPr>
          <w:rFonts w:ascii="OfficinaSansBookC" w:eastAsia="OfficinaSansBookC" w:hAnsi="OfficinaSansBookC" w:cs="OfficinaSansBookC"/>
          <w:sz w:val="32"/>
          <w:szCs w:val="32"/>
        </w:rPr>
      </w:pPr>
      <w:r w:rsidRPr="00DB78A5">
        <w:rPr>
          <w:rFonts w:ascii="OfficinaSansBookC" w:hAnsi="OfficinaSansBookC"/>
          <w:sz w:val="32"/>
          <w:szCs w:val="32"/>
        </w:rPr>
        <w:br w:type="page"/>
      </w:r>
    </w:p>
    <w:p w14:paraId="3988131C" w14:textId="77777777" w:rsidR="00955219" w:rsidRPr="00DB78A5" w:rsidRDefault="002330F4" w:rsidP="00DB78A5">
      <w:pPr>
        <w:spacing w:after="0"/>
        <w:jc w:val="center"/>
        <w:rPr>
          <w:rFonts w:ascii="OfficinaSansBookC" w:eastAsia="OfficinaSansBookC" w:hAnsi="OfficinaSansBookC" w:cs="OfficinaSansBookC"/>
          <w:sz w:val="28"/>
          <w:szCs w:val="28"/>
        </w:rPr>
      </w:pPr>
      <w:r w:rsidRPr="00DB78A5">
        <w:rPr>
          <w:rFonts w:ascii="OfficinaSansBookC" w:eastAsia="OfficinaSansBookC" w:hAnsi="OfficinaSansBookC" w:cs="OfficinaSansBookC"/>
          <w:b/>
          <w:sz w:val="28"/>
          <w:szCs w:val="28"/>
        </w:rPr>
        <w:lastRenderedPageBreak/>
        <w:t>АВТОРСКИЙ КОЛЛЕКТИВ</w:t>
      </w:r>
    </w:p>
    <w:p w14:paraId="3451EAEB" w14:textId="77777777" w:rsidR="00955219" w:rsidRPr="00DB78A5" w:rsidRDefault="00955219" w:rsidP="00DB78A5">
      <w:pPr>
        <w:spacing w:after="0"/>
        <w:rPr>
          <w:rFonts w:ascii="OfficinaSansBookC" w:eastAsia="OfficinaSansBookC" w:hAnsi="OfficinaSansBookC" w:cs="OfficinaSansBookC"/>
          <w:sz w:val="28"/>
          <w:szCs w:val="28"/>
        </w:rPr>
      </w:pPr>
    </w:p>
    <w:p w14:paraId="45AE19BB" w14:textId="77777777"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b/>
          <w:sz w:val="28"/>
          <w:szCs w:val="28"/>
        </w:rPr>
        <w:t>Руководитель авторского коллектива:</w:t>
      </w:r>
    </w:p>
    <w:p w14:paraId="431DE50A" w14:textId="77777777"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sz w:val="28"/>
          <w:szCs w:val="28"/>
        </w:rPr>
        <w:t xml:space="preserve">Рутковская Елена Лазарева, </w:t>
      </w:r>
      <w:r w:rsidRPr="00DB78A5">
        <w:rPr>
          <w:rFonts w:ascii="OfficinaSansBookC" w:eastAsia="OfficinaSansBookC" w:hAnsi="OfficinaSansBookC" w:cs="OfficinaSansBookC"/>
          <w:sz w:val="28"/>
          <w:szCs w:val="28"/>
          <w:highlight w:val="white"/>
        </w:rPr>
        <w:t>канд. пед. наук.</w:t>
      </w:r>
    </w:p>
    <w:p w14:paraId="74CE6798" w14:textId="77777777" w:rsidR="00DB78A5" w:rsidRDefault="00DB78A5" w:rsidP="00DB78A5">
      <w:pPr>
        <w:spacing w:after="0"/>
        <w:rPr>
          <w:rFonts w:ascii="OfficinaSansBookC" w:eastAsia="OfficinaSansBookC" w:hAnsi="OfficinaSansBookC" w:cs="OfficinaSansBookC"/>
          <w:b/>
          <w:sz w:val="28"/>
          <w:szCs w:val="28"/>
        </w:rPr>
      </w:pPr>
    </w:p>
    <w:p w14:paraId="6CE87CC2" w14:textId="448671F4"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b/>
          <w:sz w:val="28"/>
          <w:szCs w:val="28"/>
        </w:rPr>
        <w:t>Соруководитель:</w:t>
      </w:r>
      <w:r w:rsidRPr="00DB78A5">
        <w:rPr>
          <w:rFonts w:ascii="OfficinaSansBookC" w:eastAsia="OfficinaSansBookC" w:hAnsi="OfficinaSansBookC" w:cs="OfficinaSansBookC"/>
          <w:sz w:val="28"/>
          <w:szCs w:val="28"/>
        </w:rPr>
        <w:t xml:space="preserve"> </w:t>
      </w:r>
    </w:p>
    <w:p w14:paraId="2E070D4C" w14:textId="77777777" w:rsidR="00955219" w:rsidRPr="00DB78A5" w:rsidRDefault="002330F4" w:rsidP="00DB78A5">
      <w:pPr>
        <w:spacing w:after="0"/>
        <w:jc w:val="both"/>
        <w:rPr>
          <w:rFonts w:ascii="OfficinaSansBookC" w:eastAsia="OfficinaSansBookC" w:hAnsi="OfficinaSansBookC" w:cs="OfficinaSansBookC"/>
          <w:sz w:val="28"/>
          <w:szCs w:val="28"/>
        </w:rPr>
      </w:pPr>
      <w:proofErr w:type="spellStart"/>
      <w:r w:rsidRPr="00DB78A5">
        <w:rPr>
          <w:rFonts w:ascii="OfficinaSansBookC" w:eastAsia="OfficinaSansBookC" w:hAnsi="OfficinaSansBookC" w:cs="OfficinaSansBookC"/>
          <w:sz w:val="28"/>
          <w:szCs w:val="28"/>
        </w:rPr>
        <w:t>Половникова</w:t>
      </w:r>
      <w:proofErr w:type="spellEnd"/>
      <w:r w:rsidRPr="00DB78A5">
        <w:rPr>
          <w:rFonts w:ascii="OfficinaSansBookC" w:eastAsia="OfficinaSansBookC" w:hAnsi="OfficinaSansBookC" w:cs="OfficinaSansBookC"/>
          <w:sz w:val="28"/>
          <w:szCs w:val="28"/>
        </w:rPr>
        <w:t xml:space="preserve"> Анастасия Владимировна, канд. пед. наук, доц. </w:t>
      </w:r>
    </w:p>
    <w:p w14:paraId="28F2095C" w14:textId="77777777" w:rsidR="00DB78A5" w:rsidRDefault="00DB78A5" w:rsidP="00DB78A5">
      <w:pPr>
        <w:spacing w:after="0"/>
        <w:jc w:val="both"/>
        <w:rPr>
          <w:rFonts w:ascii="OfficinaSansBookC" w:eastAsia="OfficinaSansBookC" w:hAnsi="OfficinaSansBookC" w:cs="OfficinaSansBookC"/>
          <w:b/>
          <w:sz w:val="28"/>
          <w:szCs w:val="28"/>
        </w:rPr>
      </w:pPr>
    </w:p>
    <w:p w14:paraId="5F95E8F6" w14:textId="4E3A2D8B" w:rsidR="00955219" w:rsidRPr="00DB78A5" w:rsidRDefault="002330F4" w:rsidP="00DB78A5">
      <w:pPr>
        <w:spacing w:after="0"/>
        <w:jc w:val="both"/>
        <w:rPr>
          <w:rFonts w:ascii="OfficinaSansBookC" w:eastAsia="OfficinaSansBookC" w:hAnsi="OfficinaSansBookC" w:cs="OfficinaSansBookC"/>
          <w:sz w:val="28"/>
          <w:szCs w:val="28"/>
        </w:rPr>
      </w:pPr>
      <w:r w:rsidRPr="00DB78A5">
        <w:rPr>
          <w:rFonts w:ascii="OfficinaSansBookC" w:eastAsia="OfficinaSansBookC" w:hAnsi="OfficinaSansBookC" w:cs="OfficinaSansBookC"/>
          <w:b/>
          <w:sz w:val="28"/>
          <w:szCs w:val="28"/>
        </w:rPr>
        <w:t xml:space="preserve">Авторский коллектив: </w:t>
      </w:r>
    </w:p>
    <w:p w14:paraId="151702BB" w14:textId="77777777" w:rsidR="00955219" w:rsidRPr="00DB78A5" w:rsidRDefault="002330F4" w:rsidP="00DB78A5">
      <w:pPr>
        <w:spacing w:after="0"/>
        <w:rPr>
          <w:rFonts w:ascii="OfficinaSansBookC" w:eastAsia="OfficinaSansBookC" w:hAnsi="OfficinaSansBookC" w:cs="OfficinaSansBookC"/>
          <w:sz w:val="28"/>
          <w:szCs w:val="28"/>
        </w:rPr>
      </w:pPr>
      <w:proofErr w:type="spellStart"/>
      <w:r w:rsidRPr="00DB78A5">
        <w:rPr>
          <w:rFonts w:ascii="OfficinaSansBookC" w:eastAsia="OfficinaSansBookC" w:hAnsi="OfficinaSansBookC" w:cs="OfficinaSansBookC"/>
          <w:sz w:val="28"/>
          <w:szCs w:val="28"/>
        </w:rPr>
        <w:t>Клинова</w:t>
      </w:r>
      <w:proofErr w:type="spellEnd"/>
      <w:r w:rsidRPr="00DB78A5">
        <w:rPr>
          <w:rFonts w:ascii="OfficinaSansBookC" w:eastAsia="OfficinaSansBookC" w:hAnsi="OfficinaSansBookC" w:cs="OfficinaSansBookC"/>
          <w:sz w:val="28"/>
          <w:szCs w:val="28"/>
        </w:rPr>
        <w:t xml:space="preserve"> Оксана Васильевна</w:t>
      </w:r>
    </w:p>
    <w:p w14:paraId="2ED07FD9" w14:textId="77777777"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sz w:val="28"/>
          <w:szCs w:val="28"/>
        </w:rPr>
        <w:t>Козлова Анна Александровна, канд. ист. наук</w:t>
      </w:r>
    </w:p>
    <w:p w14:paraId="0FC57F5A" w14:textId="77777777"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sz w:val="28"/>
          <w:szCs w:val="28"/>
        </w:rPr>
        <w:t>Рахманова Ольга Борисовна</w:t>
      </w:r>
    </w:p>
    <w:p w14:paraId="26B3592B" w14:textId="77777777" w:rsidR="00955219" w:rsidRPr="00DB78A5" w:rsidRDefault="002330F4" w:rsidP="00DB78A5">
      <w:pPr>
        <w:spacing w:after="0"/>
        <w:rPr>
          <w:rFonts w:ascii="OfficinaSansBookC" w:eastAsia="OfficinaSansBookC" w:hAnsi="OfficinaSansBookC" w:cs="OfficinaSansBookC"/>
          <w:sz w:val="28"/>
          <w:szCs w:val="28"/>
        </w:rPr>
      </w:pPr>
      <w:r w:rsidRPr="00DB78A5">
        <w:rPr>
          <w:rFonts w:ascii="OfficinaSansBookC" w:eastAsia="OfficinaSansBookC" w:hAnsi="OfficinaSansBookC" w:cs="OfficinaSansBookC"/>
          <w:sz w:val="28"/>
          <w:szCs w:val="28"/>
        </w:rPr>
        <w:t>Судакова Елена Владимировна</w:t>
      </w:r>
    </w:p>
    <w:p w14:paraId="4970864F" w14:textId="77777777" w:rsidR="00955219" w:rsidRPr="00DB78A5" w:rsidRDefault="002330F4" w:rsidP="00DB78A5">
      <w:pPr>
        <w:spacing w:after="0"/>
        <w:rPr>
          <w:rFonts w:ascii="OfficinaSansBookC" w:eastAsia="OfficinaSansBookC" w:hAnsi="OfficinaSansBookC" w:cs="OfficinaSansBookC"/>
          <w:b/>
          <w:sz w:val="28"/>
          <w:szCs w:val="28"/>
        </w:rPr>
      </w:pPr>
      <w:proofErr w:type="spellStart"/>
      <w:r w:rsidRPr="00DB78A5">
        <w:rPr>
          <w:rFonts w:ascii="OfficinaSansBookC" w:eastAsia="OfficinaSansBookC" w:hAnsi="OfficinaSansBookC" w:cs="OfficinaSansBookC"/>
          <w:sz w:val="28"/>
          <w:szCs w:val="28"/>
        </w:rPr>
        <w:t>Чипурных</w:t>
      </w:r>
      <w:proofErr w:type="spellEnd"/>
      <w:r w:rsidRPr="00DB78A5">
        <w:rPr>
          <w:rFonts w:ascii="OfficinaSansBookC" w:eastAsia="OfficinaSansBookC" w:hAnsi="OfficinaSansBookC" w:cs="OfficinaSansBookC"/>
          <w:sz w:val="28"/>
          <w:szCs w:val="28"/>
        </w:rPr>
        <w:t xml:space="preserve"> Святослав Игоревич</w:t>
      </w:r>
    </w:p>
    <w:p w14:paraId="7CDD6DAC" w14:textId="77777777" w:rsidR="00955219" w:rsidRPr="00DB78A5" w:rsidRDefault="002330F4" w:rsidP="00DB78A5">
      <w:pPr>
        <w:spacing w:after="0"/>
        <w:rPr>
          <w:rFonts w:ascii="OfficinaSansBookC" w:hAnsi="OfficinaSansBookC"/>
          <w:b/>
        </w:rPr>
      </w:pPr>
      <w:r w:rsidRPr="00DB78A5">
        <w:rPr>
          <w:rFonts w:ascii="OfficinaSansBookC" w:hAnsi="OfficinaSansBookC"/>
        </w:rPr>
        <w:br w:type="page"/>
      </w:r>
    </w:p>
    <w:p w14:paraId="55C54BAE" w14:textId="4E17272D" w:rsidR="00DE32ED" w:rsidRPr="00DB78A5" w:rsidRDefault="002B649C" w:rsidP="00DB78A5">
      <w:pPr>
        <w:spacing w:after="0"/>
        <w:jc w:val="center"/>
        <w:rPr>
          <w:rFonts w:ascii="OfficinaSansBookC" w:hAnsi="OfficinaSansBookC" w:cs="Times New Roman"/>
          <w:b/>
          <w:sz w:val="28"/>
          <w:szCs w:val="28"/>
        </w:rPr>
      </w:pPr>
      <w:r w:rsidRPr="00DB78A5">
        <w:rPr>
          <w:rFonts w:ascii="OfficinaSansBookC" w:hAnsi="OfficinaSansBookC" w:cs="Times New Roman"/>
          <w:b/>
          <w:sz w:val="28"/>
          <w:szCs w:val="28"/>
        </w:rPr>
        <w:lastRenderedPageBreak/>
        <w:t>СОДЕРЖАНИЕ</w:t>
      </w:r>
    </w:p>
    <w:sdt>
      <w:sdtPr>
        <w:rPr>
          <w:rFonts w:ascii="OfficinaSansBookC" w:eastAsia="Calibri" w:hAnsi="OfficinaSansBookC" w:cs="Calibri"/>
          <w:color w:val="auto"/>
          <w:sz w:val="22"/>
          <w:szCs w:val="22"/>
        </w:rPr>
        <w:id w:val="-765456029"/>
        <w:docPartObj>
          <w:docPartGallery w:val="Table of Contents"/>
          <w:docPartUnique/>
        </w:docPartObj>
      </w:sdtPr>
      <w:sdtEndPr>
        <w:rPr>
          <w:b/>
          <w:bCs/>
        </w:rPr>
      </w:sdtEndPr>
      <w:sdtContent>
        <w:p w14:paraId="0066B65E" w14:textId="317476AE" w:rsidR="004E6F80" w:rsidRPr="00DB78A5" w:rsidRDefault="004E6F80" w:rsidP="00DB78A5">
          <w:pPr>
            <w:pStyle w:val="af5"/>
            <w:spacing w:before="0" w:line="276" w:lineRule="auto"/>
            <w:rPr>
              <w:rFonts w:ascii="OfficinaSansBookC" w:hAnsi="OfficinaSansBookC"/>
            </w:rPr>
          </w:pPr>
        </w:p>
        <w:p w14:paraId="7CAE0EDD" w14:textId="7AB03D78" w:rsidR="0015151E" w:rsidRPr="00DB78A5" w:rsidRDefault="004E6F80" w:rsidP="00DB78A5">
          <w:pPr>
            <w:pStyle w:val="13"/>
            <w:spacing w:after="0"/>
            <w:jc w:val="both"/>
            <w:rPr>
              <w:rFonts w:eastAsiaTheme="minorEastAsia" w:cstheme="minorBidi"/>
              <w:sz w:val="22"/>
              <w:szCs w:val="22"/>
            </w:rPr>
          </w:pPr>
          <w:r w:rsidRPr="00DB78A5">
            <w:fldChar w:fldCharType="begin"/>
          </w:r>
          <w:r w:rsidRPr="00DB78A5">
            <w:instrText xml:space="preserve"> TOC \o "1-3" \h \z \u </w:instrText>
          </w:r>
          <w:r w:rsidRPr="00DB78A5">
            <w:fldChar w:fldCharType="separate"/>
          </w:r>
          <w:hyperlink w:anchor="_Toc120775281" w:history="1">
            <w:r w:rsidR="0015151E" w:rsidRPr="00DB78A5">
              <w:rPr>
                <w:rStyle w:val="af6"/>
              </w:rPr>
              <w:t>Введение</w:t>
            </w:r>
            <w:r w:rsidR="0015151E" w:rsidRPr="00DB78A5">
              <w:rPr>
                <w:webHidden/>
              </w:rPr>
              <w:tab/>
            </w:r>
            <w:r w:rsidR="0015151E" w:rsidRPr="00DB78A5">
              <w:rPr>
                <w:webHidden/>
              </w:rPr>
              <w:fldChar w:fldCharType="begin"/>
            </w:r>
            <w:r w:rsidR="0015151E" w:rsidRPr="00DB78A5">
              <w:rPr>
                <w:webHidden/>
              </w:rPr>
              <w:instrText xml:space="preserve"> PAGEREF _Toc120775281 \h </w:instrText>
            </w:r>
            <w:r w:rsidR="0015151E" w:rsidRPr="00DB78A5">
              <w:rPr>
                <w:webHidden/>
              </w:rPr>
            </w:r>
            <w:r w:rsidR="0015151E" w:rsidRPr="00DB78A5">
              <w:rPr>
                <w:webHidden/>
              </w:rPr>
              <w:fldChar w:fldCharType="separate"/>
            </w:r>
            <w:r w:rsidR="004523B1">
              <w:rPr>
                <w:webHidden/>
              </w:rPr>
              <w:t>4</w:t>
            </w:r>
            <w:r w:rsidR="0015151E" w:rsidRPr="00DB78A5">
              <w:rPr>
                <w:webHidden/>
              </w:rPr>
              <w:fldChar w:fldCharType="end"/>
            </w:r>
          </w:hyperlink>
        </w:p>
        <w:p w14:paraId="3C7D3D08" w14:textId="141A48A5" w:rsidR="0015151E" w:rsidRPr="00DB78A5" w:rsidRDefault="00526737" w:rsidP="00DB78A5">
          <w:pPr>
            <w:pStyle w:val="13"/>
            <w:spacing w:after="0"/>
            <w:jc w:val="both"/>
            <w:rPr>
              <w:rFonts w:eastAsiaTheme="minorEastAsia" w:cstheme="minorBidi"/>
              <w:sz w:val="22"/>
              <w:szCs w:val="22"/>
            </w:rPr>
          </w:pPr>
          <w:hyperlink w:anchor="_Toc120775282" w:history="1">
            <w:r w:rsidR="0015151E" w:rsidRPr="00DB78A5">
              <w:rPr>
                <w:rStyle w:val="af6"/>
              </w:rPr>
              <w:t>1.</w:t>
            </w:r>
            <w:r w:rsidR="0015151E" w:rsidRPr="00DB78A5">
              <w:rPr>
                <w:rFonts w:eastAsiaTheme="minorEastAsia" w:cstheme="minorBidi"/>
                <w:sz w:val="22"/>
                <w:szCs w:val="22"/>
              </w:rPr>
              <w:tab/>
            </w:r>
            <w:r w:rsidR="0015151E" w:rsidRPr="00DB78A5">
              <w:rPr>
                <w:rStyle w:val="af6"/>
              </w:rPr>
              <w:t>Реализация задач интенсификации общеобразовательной подготовки при изучении дисциплины «Обществознание»</w:t>
            </w:r>
            <w:r w:rsidR="0015151E" w:rsidRPr="00DB78A5">
              <w:rPr>
                <w:webHidden/>
              </w:rPr>
              <w:tab/>
            </w:r>
            <w:r w:rsidR="0015151E" w:rsidRPr="00DB78A5">
              <w:rPr>
                <w:webHidden/>
              </w:rPr>
              <w:fldChar w:fldCharType="begin"/>
            </w:r>
            <w:r w:rsidR="0015151E" w:rsidRPr="00DB78A5">
              <w:rPr>
                <w:webHidden/>
              </w:rPr>
              <w:instrText xml:space="preserve"> PAGEREF _Toc120775282 \h </w:instrText>
            </w:r>
            <w:r w:rsidR="0015151E" w:rsidRPr="00DB78A5">
              <w:rPr>
                <w:webHidden/>
              </w:rPr>
            </w:r>
            <w:r w:rsidR="0015151E" w:rsidRPr="00DB78A5">
              <w:rPr>
                <w:webHidden/>
              </w:rPr>
              <w:fldChar w:fldCharType="separate"/>
            </w:r>
            <w:r w:rsidR="004523B1">
              <w:rPr>
                <w:webHidden/>
              </w:rPr>
              <w:t>6</w:t>
            </w:r>
            <w:r w:rsidR="0015151E" w:rsidRPr="00DB78A5">
              <w:rPr>
                <w:webHidden/>
              </w:rPr>
              <w:fldChar w:fldCharType="end"/>
            </w:r>
          </w:hyperlink>
        </w:p>
        <w:p w14:paraId="2B9B226A" w14:textId="6D6EBE63" w:rsidR="0015151E" w:rsidRPr="00DB78A5" w:rsidRDefault="00526737" w:rsidP="00DB78A5">
          <w:pPr>
            <w:pStyle w:val="13"/>
            <w:spacing w:after="0"/>
            <w:jc w:val="both"/>
            <w:rPr>
              <w:rFonts w:eastAsiaTheme="minorEastAsia" w:cstheme="minorBidi"/>
              <w:sz w:val="22"/>
              <w:szCs w:val="22"/>
            </w:rPr>
          </w:pPr>
          <w:hyperlink w:anchor="_Toc120775283" w:history="1">
            <w:r w:rsidR="0015151E" w:rsidRPr="00DB78A5">
              <w:rPr>
                <w:rStyle w:val="af6"/>
              </w:rPr>
              <w:t>2.</w:t>
            </w:r>
            <w:r w:rsidR="0015151E" w:rsidRPr="00DB78A5">
              <w:rPr>
                <w:rFonts w:eastAsiaTheme="minorEastAsia" w:cstheme="minorBidi"/>
                <w:sz w:val="22"/>
                <w:szCs w:val="22"/>
              </w:rPr>
              <w:tab/>
            </w:r>
            <w:r w:rsidR="0015151E" w:rsidRPr="00DB78A5">
              <w:rPr>
                <w:rStyle w:val="af6"/>
              </w:rPr>
              <w:t>Разнообразие форм и способов организации познавательной деятельности</w:t>
            </w:r>
            <w:r w:rsidR="0015151E" w:rsidRPr="00DB78A5">
              <w:rPr>
                <w:webHidden/>
              </w:rPr>
              <w:tab/>
            </w:r>
            <w:r w:rsidR="0015151E" w:rsidRPr="00DB78A5">
              <w:rPr>
                <w:webHidden/>
              </w:rPr>
              <w:fldChar w:fldCharType="begin"/>
            </w:r>
            <w:r w:rsidR="0015151E" w:rsidRPr="00DB78A5">
              <w:rPr>
                <w:webHidden/>
              </w:rPr>
              <w:instrText xml:space="preserve"> PAGEREF _Toc120775283 \h </w:instrText>
            </w:r>
            <w:r w:rsidR="0015151E" w:rsidRPr="00DB78A5">
              <w:rPr>
                <w:webHidden/>
              </w:rPr>
            </w:r>
            <w:r w:rsidR="0015151E" w:rsidRPr="00DB78A5">
              <w:rPr>
                <w:webHidden/>
              </w:rPr>
              <w:fldChar w:fldCharType="separate"/>
            </w:r>
            <w:r w:rsidR="004523B1">
              <w:rPr>
                <w:webHidden/>
              </w:rPr>
              <w:t>15</w:t>
            </w:r>
            <w:r w:rsidR="0015151E" w:rsidRPr="00DB78A5">
              <w:rPr>
                <w:webHidden/>
              </w:rPr>
              <w:fldChar w:fldCharType="end"/>
            </w:r>
          </w:hyperlink>
        </w:p>
        <w:p w14:paraId="7984136C" w14:textId="0272DA4F" w:rsidR="0015151E" w:rsidRPr="00DB78A5" w:rsidRDefault="00526737" w:rsidP="00DB78A5">
          <w:pPr>
            <w:pStyle w:val="13"/>
            <w:spacing w:after="0"/>
            <w:jc w:val="both"/>
            <w:rPr>
              <w:rFonts w:eastAsiaTheme="minorEastAsia" w:cstheme="minorBidi"/>
              <w:sz w:val="22"/>
              <w:szCs w:val="22"/>
            </w:rPr>
          </w:pPr>
          <w:hyperlink w:anchor="_Toc120775284" w:history="1">
            <w:r w:rsidR="0015151E" w:rsidRPr="00DB78A5">
              <w:rPr>
                <w:rStyle w:val="af6"/>
                <w:bCs/>
              </w:rPr>
              <w:t>3. Реализация задач профессионализации содержания</w:t>
            </w:r>
            <w:r w:rsidR="0015151E" w:rsidRPr="00DB78A5">
              <w:rPr>
                <w:rStyle w:val="af6"/>
              </w:rPr>
              <w:t xml:space="preserve"> общеобразовательной подготовки при изучении дисциплины «Обществознание»</w:t>
            </w:r>
            <w:r w:rsidR="0015151E" w:rsidRPr="00DB78A5">
              <w:rPr>
                <w:webHidden/>
              </w:rPr>
              <w:tab/>
            </w:r>
            <w:r w:rsidR="0015151E" w:rsidRPr="00DB78A5">
              <w:rPr>
                <w:webHidden/>
              </w:rPr>
              <w:fldChar w:fldCharType="begin"/>
            </w:r>
            <w:r w:rsidR="0015151E" w:rsidRPr="00DB78A5">
              <w:rPr>
                <w:webHidden/>
              </w:rPr>
              <w:instrText xml:space="preserve"> PAGEREF _Toc120775284 \h </w:instrText>
            </w:r>
            <w:r w:rsidR="0015151E" w:rsidRPr="00DB78A5">
              <w:rPr>
                <w:webHidden/>
              </w:rPr>
            </w:r>
            <w:r w:rsidR="0015151E" w:rsidRPr="00DB78A5">
              <w:rPr>
                <w:webHidden/>
              </w:rPr>
              <w:fldChar w:fldCharType="separate"/>
            </w:r>
            <w:r w:rsidR="004523B1">
              <w:rPr>
                <w:webHidden/>
              </w:rPr>
              <w:t>20</w:t>
            </w:r>
            <w:r w:rsidR="0015151E" w:rsidRPr="00DB78A5">
              <w:rPr>
                <w:webHidden/>
              </w:rPr>
              <w:fldChar w:fldCharType="end"/>
            </w:r>
          </w:hyperlink>
        </w:p>
        <w:p w14:paraId="5AEA0B0C" w14:textId="73A48703" w:rsidR="0015151E" w:rsidRPr="00DB78A5" w:rsidRDefault="00526737" w:rsidP="00DB78A5">
          <w:pPr>
            <w:pStyle w:val="13"/>
            <w:spacing w:after="0"/>
            <w:jc w:val="both"/>
            <w:rPr>
              <w:rFonts w:eastAsiaTheme="minorEastAsia" w:cstheme="minorBidi"/>
              <w:sz w:val="22"/>
              <w:szCs w:val="22"/>
            </w:rPr>
          </w:pPr>
          <w:hyperlink w:anchor="_Toc120775285" w:history="1">
            <w:r w:rsidR="0015151E" w:rsidRPr="00DB78A5">
              <w:rPr>
                <w:rStyle w:val="af6"/>
                <w:bCs/>
              </w:rPr>
              <w:t>4.</w:t>
            </w:r>
            <w:r w:rsidR="0015151E" w:rsidRPr="00DB78A5">
              <w:rPr>
                <w:rStyle w:val="af6"/>
              </w:rPr>
              <w:t xml:space="preserve"> Организация работы с фондом оценочных средств</w:t>
            </w:r>
            <w:r w:rsidR="0015151E" w:rsidRPr="00DB78A5">
              <w:rPr>
                <w:webHidden/>
              </w:rPr>
              <w:tab/>
            </w:r>
            <w:r w:rsidR="0015151E" w:rsidRPr="00DB78A5">
              <w:rPr>
                <w:webHidden/>
              </w:rPr>
              <w:fldChar w:fldCharType="begin"/>
            </w:r>
            <w:r w:rsidR="0015151E" w:rsidRPr="00DB78A5">
              <w:rPr>
                <w:webHidden/>
              </w:rPr>
              <w:instrText xml:space="preserve"> PAGEREF _Toc120775285 \h </w:instrText>
            </w:r>
            <w:r w:rsidR="0015151E" w:rsidRPr="00DB78A5">
              <w:rPr>
                <w:webHidden/>
              </w:rPr>
            </w:r>
            <w:r w:rsidR="0015151E" w:rsidRPr="00DB78A5">
              <w:rPr>
                <w:webHidden/>
              </w:rPr>
              <w:fldChar w:fldCharType="separate"/>
            </w:r>
            <w:r w:rsidR="004523B1">
              <w:rPr>
                <w:webHidden/>
              </w:rPr>
              <w:t>26</w:t>
            </w:r>
            <w:r w:rsidR="0015151E" w:rsidRPr="00DB78A5">
              <w:rPr>
                <w:webHidden/>
              </w:rPr>
              <w:fldChar w:fldCharType="end"/>
            </w:r>
          </w:hyperlink>
        </w:p>
        <w:p w14:paraId="5FB6AC17" w14:textId="69478B9A" w:rsidR="0015151E" w:rsidRPr="00DB78A5" w:rsidRDefault="00526737" w:rsidP="00DB78A5">
          <w:pPr>
            <w:pStyle w:val="13"/>
            <w:spacing w:after="0"/>
            <w:jc w:val="both"/>
            <w:rPr>
              <w:rFonts w:eastAsiaTheme="minorEastAsia" w:cstheme="minorBidi"/>
              <w:sz w:val="22"/>
              <w:szCs w:val="22"/>
            </w:rPr>
          </w:pPr>
          <w:hyperlink w:anchor="_Toc120775286" w:history="1">
            <w:r w:rsidR="0015151E" w:rsidRPr="00DB78A5">
              <w:rPr>
                <w:rStyle w:val="af6"/>
              </w:rPr>
              <w:t>Печатные и электронные издания, рекомендованные для использования при реализации общеобразовательной дисциплины</w:t>
            </w:r>
            <w:r w:rsidR="0015151E" w:rsidRPr="00DB78A5">
              <w:rPr>
                <w:webHidden/>
              </w:rPr>
              <w:tab/>
            </w:r>
            <w:r w:rsidR="0015151E" w:rsidRPr="00DB78A5">
              <w:rPr>
                <w:webHidden/>
              </w:rPr>
              <w:fldChar w:fldCharType="begin"/>
            </w:r>
            <w:r w:rsidR="0015151E" w:rsidRPr="00DB78A5">
              <w:rPr>
                <w:webHidden/>
              </w:rPr>
              <w:instrText xml:space="preserve"> PAGEREF _Toc120775286 \h </w:instrText>
            </w:r>
            <w:r w:rsidR="0015151E" w:rsidRPr="00DB78A5">
              <w:rPr>
                <w:webHidden/>
              </w:rPr>
            </w:r>
            <w:r w:rsidR="0015151E" w:rsidRPr="00DB78A5">
              <w:rPr>
                <w:webHidden/>
              </w:rPr>
              <w:fldChar w:fldCharType="separate"/>
            </w:r>
            <w:r w:rsidR="004523B1">
              <w:rPr>
                <w:webHidden/>
              </w:rPr>
              <w:t>34</w:t>
            </w:r>
            <w:r w:rsidR="0015151E" w:rsidRPr="00DB78A5">
              <w:rPr>
                <w:webHidden/>
              </w:rPr>
              <w:fldChar w:fldCharType="end"/>
            </w:r>
          </w:hyperlink>
        </w:p>
        <w:p w14:paraId="7DF4DB4C" w14:textId="7F8CA605" w:rsidR="0015151E" w:rsidRPr="00DB78A5" w:rsidRDefault="00526737" w:rsidP="00DB78A5">
          <w:pPr>
            <w:pStyle w:val="13"/>
            <w:spacing w:after="0"/>
            <w:jc w:val="both"/>
            <w:rPr>
              <w:rFonts w:eastAsiaTheme="minorEastAsia" w:cstheme="minorBidi"/>
              <w:sz w:val="22"/>
              <w:szCs w:val="22"/>
            </w:rPr>
          </w:pPr>
          <w:hyperlink w:anchor="_Toc120775287" w:history="1">
            <w:r w:rsidR="0015151E" w:rsidRPr="00DB78A5">
              <w:rPr>
                <w:rStyle w:val="af6"/>
              </w:rPr>
              <w:t>Заключение</w:t>
            </w:r>
            <w:r w:rsidR="0015151E" w:rsidRPr="00DB78A5">
              <w:rPr>
                <w:webHidden/>
              </w:rPr>
              <w:tab/>
            </w:r>
            <w:r w:rsidR="0015151E" w:rsidRPr="00DB78A5">
              <w:rPr>
                <w:webHidden/>
              </w:rPr>
              <w:fldChar w:fldCharType="begin"/>
            </w:r>
            <w:r w:rsidR="0015151E" w:rsidRPr="00DB78A5">
              <w:rPr>
                <w:webHidden/>
              </w:rPr>
              <w:instrText xml:space="preserve"> PAGEREF _Toc120775287 \h </w:instrText>
            </w:r>
            <w:r w:rsidR="0015151E" w:rsidRPr="00DB78A5">
              <w:rPr>
                <w:webHidden/>
              </w:rPr>
            </w:r>
            <w:r w:rsidR="0015151E" w:rsidRPr="00DB78A5">
              <w:rPr>
                <w:webHidden/>
              </w:rPr>
              <w:fldChar w:fldCharType="separate"/>
            </w:r>
            <w:r w:rsidR="004523B1">
              <w:rPr>
                <w:webHidden/>
              </w:rPr>
              <w:t>37</w:t>
            </w:r>
            <w:r w:rsidR="0015151E" w:rsidRPr="00DB78A5">
              <w:rPr>
                <w:webHidden/>
              </w:rPr>
              <w:fldChar w:fldCharType="end"/>
            </w:r>
          </w:hyperlink>
        </w:p>
        <w:p w14:paraId="358DF6DC" w14:textId="4ECAF019" w:rsidR="0015151E" w:rsidRPr="00DB78A5" w:rsidRDefault="00526737" w:rsidP="00DB78A5">
          <w:pPr>
            <w:pStyle w:val="13"/>
            <w:spacing w:after="0"/>
            <w:jc w:val="both"/>
            <w:rPr>
              <w:rFonts w:eastAsiaTheme="minorEastAsia" w:cstheme="minorBidi"/>
              <w:sz w:val="22"/>
              <w:szCs w:val="22"/>
            </w:rPr>
          </w:pPr>
          <w:hyperlink w:anchor="_Toc120775288" w:history="1">
            <w:r w:rsidR="0015151E" w:rsidRPr="00DB78A5">
              <w:rPr>
                <w:rStyle w:val="af6"/>
              </w:rPr>
              <w:t>Приложения</w:t>
            </w:r>
            <w:r w:rsidR="0015151E" w:rsidRPr="00DB78A5">
              <w:rPr>
                <w:webHidden/>
              </w:rPr>
              <w:tab/>
            </w:r>
            <w:r w:rsidR="0015151E" w:rsidRPr="00DB78A5">
              <w:rPr>
                <w:webHidden/>
              </w:rPr>
              <w:fldChar w:fldCharType="begin"/>
            </w:r>
            <w:r w:rsidR="0015151E" w:rsidRPr="00DB78A5">
              <w:rPr>
                <w:webHidden/>
              </w:rPr>
              <w:instrText xml:space="preserve"> PAGEREF _Toc120775288 \h </w:instrText>
            </w:r>
            <w:r w:rsidR="0015151E" w:rsidRPr="00DB78A5">
              <w:rPr>
                <w:webHidden/>
              </w:rPr>
            </w:r>
            <w:r w:rsidR="0015151E" w:rsidRPr="00DB78A5">
              <w:rPr>
                <w:webHidden/>
              </w:rPr>
              <w:fldChar w:fldCharType="separate"/>
            </w:r>
            <w:r w:rsidR="004523B1">
              <w:rPr>
                <w:webHidden/>
              </w:rPr>
              <w:t>38</w:t>
            </w:r>
            <w:r w:rsidR="0015151E" w:rsidRPr="00DB78A5">
              <w:rPr>
                <w:webHidden/>
              </w:rPr>
              <w:fldChar w:fldCharType="end"/>
            </w:r>
          </w:hyperlink>
        </w:p>
        <w:p w14:paraId="7F6EDF27" w14:textId="1BBEAAE0" w:rsidR="004E6F80" w:rsidRPr="00DB78A5" w:rsidRDefault="004E6F80" w:rsidP="00DB78A5">
          <w:pPr>
            <w:spacing w:after="0"/>
            <w:jc w:val="both"/>
            <w:rPr>
              <w:rFonts w:ascii="OfficinaSansBookC" w:hAnsi="OfficinaSansBookC"/>
            </w:rPr>
          </w:pPr>
          <w:r w:rsidRPr="00DB78A5">
            <w:rPr>
              <w:rFonts w:ascii="OfficinaSansBookC" w:hAnsi="OfficinaSansBookC"/>
              <w:b/>
              <w:bCs/>
              <w:sz w:val="28"/>
              <w:szCs w:val="28"/>
            </w:rPr>
            <w:fldChar w:fldCharType="end"/>
          </w:r>
        </w:p>
      </w:sdtContent>
    </w:sdt>
    <w:p w14:paraId="6ED50282" w14:textId="7E0C22FC" w:rsidR="00664AB9" w:rsidRPr="00DB78A5" w:rsidRDefault="00664AB9" w:rsidP="00DB78A5">
      <w:pPr>
        <w:spacing w:after="0"/>
        <w:rPr>
          <w:rFonts w:ascii="OfficinaSansBookC" w:hAnsi="OfficinaSansBookC" w:cs="Times New Roman"/>
          <w:bCs/>
          <w:sz w:val="28"/>
          <w:szCs w:val="28"/>
        </w:rPr>
      </w:pPr>
    </w:p>
    <w:p w14:paraId="32A71B5A" w14:textId="77777777" w:rsidR="00664AB9" w:rsidRPr="00DB78A5" w:rsidRDefault="00664AB9" w:rsidP="00DB78A5">
      <w:pPr>
        <w:spacing w:after="0"/>
        <w:rPr>
          <w:rFonts w:ascii="OfficinaSansBookC" w:hAnsi="OfficinaSansBookC" w:cs="Times New Roman"/>
          <w:bCs/>
          <w:sz w:val="28"/>
          <w:szCs w:val="28"/>
        </w:rPr>
      </w:pPr>
    </w:p>
    <w:p w14:paraId="7909B320" w14:textId="77777777" w:rsidR="003221FC" w:rsidRPr="00DB78A5" w:rsidRDefault="003221FC" w:rsidP="00DB78A5">
      <w:pPr>
        <w:spacing w:after="0"/>
        <w:rPr>
          <w:rFonts w:ascii="OfficinaSansBookC" w:hAnsi="OfficinaSansBookC" w:cs="Times New Roman"/>
          <w:bCs/>
          <w:sz w:val="28"/>
          <w:szCs w:val="28"/>
        </w:rPr>
      </w:pPr>
    </w:p>
    <w:p w14:paraId="30D2251F" w14:textId="77777777" w:rsidR="00664AB9" w:rsidRPr="00DB78A5" w:rsidRDefault="00664AB9" w:rsidP="00DB78A5">
      <w:pPr>
        <w:spacing w:after="0"/>
        <w:rPr>
          <w:rFonts w:ascii="OfficinaSansBookC" w:hAnsi="OfficinaSansBookC" w:cs="Times New Roman"/>
          <w:b/>
          <w:sz w:val="28"/>
          <w:szCs w:val="28"/>
        </w:rPr>
      </w:pPr>
      <w:r w:rsidRPr="00DB78A5">
        <w:rPr>
          <w:rFonts w:ascii="OfficinaSansBookC" w:hAnsi="OfficinaSansBookC" w:cs="Times New Roman"/>
          <w:b/>
          <w:sz w:val="28"/>
          <w:szCs w:val="28"/>
        </w:rPr>
        <w:br w:type="page"/>
      </w:r>
    </w:p>
    <w:p w14:paraId="089E63C3" w14:textId="0D3F9B70" w:rsidR="00DE32ED" w:rsidRDefault="00DE32ED" w:rsidP="00526737">
      <w:pPr>
        <w:pStyle w:val="1"/>
        <w:spacing w:before="0" w:after="0"/>
        <w:jc w:val="both"/>
        <w:rPr>
          <w:rFonts w:ascii="OfficinaSansBookC" w:hAnsi="OfficinaSansBookC"/>
          <w:sz w:val="32"/>
          <w:szCs w:val="32"/>
        </w:rPr>
      </w:pPr>
      <w:bookmarkStart w:id="2" w:name="_Toc120775281"/>
      <w:r w:rsidRPr="00DB78A5">
        <w:rPr>
          <w:rFonts w:ascii="OfficinaSansBookC" w:hAnsi="OfficinaSansBookC"/>
          <w:sz w:val="32"/>
          <w:szCs w:val="32"/>
        </w:rPr>
        <w:lastRenderedPageBreak/>
        <w:t>Введение</w:t>
      </w:r>
      <w:bookmarkEnd w:id="2"/>
    </w:p>
    <w:p w14:paraId="5C3AD893" w14:textId="77777777" w:rsidR="00DB78A5" w:rsidRPr="00DB78A5" w:rsidRDefault="00DB78A5" w:rsidP="00DB78A5">
      <w:pPr>
        <w:pStyle w:val="10"/>
      </w:pPr>
    </w:p>
    <w:p w14:paraId="3F65D6F4" w14:textId="6B4040A9" w:rsidR="00DE32ED" w:rsidRPr="00DB78A5" w:rsidRDefault="00DE32ED" w:rsidP="00DB78A5">
      <w:pPr>
        <w:spacing w:after="0"/>
        <w:ind w:firstLine="709"/>
        <w:jc w:val="both"/>
        <w:rPr>
          <w:rFonts w:ascii="OfficinaSansBookC" w:hAnsi="OfficinaSansBookC" w:cs="Times New Roman"/>
          <w:bCs/>
          <w:sz w:val="28"/>
          <w:szCs w:val="28"/>
        </w:rPr>
      </w:pPr>
      <w:r w:rsidRPr="00DB78A5">
        <w:rPr>
          <w:rFonts w:ascii="OfficinaSansBookC" w:eastAsia="Times New Roman" w:hAnsi="OfficinaSansBookC" w:cs="Times New Roman"/>
          <w:sz w:val="28"/>
          <w:szCs w:val="28"/>
          <w:highlight w:val="white"/>
        </w:rPr>
        <w:t>Методические рекомендации по преподаванию общеобразовательной дисциплины «Обществознание» при реализации программ среднего профессионального образования основывается на общих подходах, заявленных в «</w:t>
      </w:r>
      <w:r w:rsidRPr="00DB78A5">
        <w:rPr>
          <w:rFonts w:ascii="OfficinaSansBookC" w:hAnsi="OfficinaSansBookC" w:cs="Times New Roman"/>
          <w:sz w:val="28"/>
          <w:szCs w:val="28"/>
        </w:rPr>
        <w:t xml:space="preserve">Методике преподавания общеобразовательной учебной дисциплины (предмета) «Обществознание»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предусматривающая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w:t>
      </w:r>
      <w:r w:rsidRPr="00DB78A5">
        <w:rPr>
          <w:rFonts w:ascii="OfficinaSansBookC" w:hAnsi="OfficinaSansBookC" w:cs="Times New Roman"/>
          <w:bCs/>
          <w:sz w:val="28"/>
          <w:szCs w:val="28"/>
        </w:rPr>
        <w:t xml:space="preserve">технологий дистанционного и электронного обучения». </w:t>
      </w:r>
    </w:p>
    <w:p w14:paraId="40F42170" w14:textId="2AF4DECD" w:rsidR="00DE32ED" w:rsidRPr="00DB78A5" w:rsidRDefault="00DE32ED" w:rsidP="00DB78A5">
      <w:pPr>
        <w:spacing w:after="0"/>
        <w:ind w:firstLine="709"/>
        <w:jc w:val="both"/>
        <w:rPr>
          <w:rFonts w:ascii="OfficinaSansBookC" w:hAnsi="OfficinaSansBookC" w:cs="Times New Roman"/>
          <w:bCs/>
          <w:sz w:val="28"/>
          <w:szCs w:val="28"/>
        </w:rPr>
      </w:pPr>
      <w:r w:rsidRPr="00DB78A5">
        <w:rPr>
          <w:rFonts w:ascii="OfficinaSansBookC" w:hAnsi="OfficinaSansBookC" w:cs="Times New Roman"/>
          <w:b/>
          <w:bCs/>
          <w:sz w:val="28"/>
          <w:szCs w:val="28"/>
        </w:rPr>
        <w:t>Комплекс методического сопровождения</w:t>
      </w:r>
      <w:r w:rsidRPr="00DB78A5">
        <w:rPr>
          <w:rFonts w:ascii="OfficinaSansBookC" w:hAnsi="OfficinaSansBookC" w:cs="Times New Roman"/>
          <w:bCs/>
          <w:sz w:val="28"/>
          <w:szCs w:val="28"/>
        </w:rPr>
        <w:t xml:space="preserve"> курса Обществознания включает ряд компонентов, представленных в таблице 1. </w:t>
      </w:r>
    </w:p>
    <w:p w14:paraId="70B39482" w14:textId="77777777" w:rsidR="00DE32ED" w:rsidRPr="00DB78A5" w:rsidRDefault="00DE32ED" w:rsidP="00DB78A5">
      <w:pPr>
        <w:spacing w:after="0"/>
        <w:jc w:val="both"/>
        <w:rPr>
          <w:rFonts w:ascii="OfficinaSansBookC" w:hAnsi="OfficinaSansBookC" w:cs="Times New Roman"/>
          <w:bCs/>
          <w:i/>
          <w:iCs/>
          <w:sz w:val="24"/>
          <w:szCs w:val="24"/>
        </w:rPr>
      </w:pPr>
      <w:r w:rsidRPr="00DB78A5">
        <w:rPr>
          <w:rFonts w:ascii="OfficinaSansBookC" w:hAnsi="OfficinaSansBookC" w:cs="Times New Roman"/>
          <w:bCs/>
          <w:i/>
          <w:iCs/>
          <w:sz w:val="24"/>
          <w:szCs w:val="24"/>
        </w:rPr>
        <w:t>Таблица 1. Методическое сопровождение преподавания дисциплины «Обществознание»</w:t>
      </w:r>
    </w:p>
    <w:tbl>
      <w:tblPr>
        <w:tblStyle w:val="a6"/>
        <w:tblW w:w="0" w:type="auto"/>
        <w:tblLook w:val="04A0" w:firstRow="1" w:lastRow="0" w:firstColumn="1" w:lastColumn="0" w:noHBand="0" w:noVBand="1"/>
      </w:tblPr>
      <w:tblGrid>
        <w:gridCol w:w="2972"/>
        <w:gridCol w:w="425"/>
        <w:gridCol w:w="2977"/>
        <w:gridCol w:w="425"/>
        <w:gridCol w:w="2546"/>
      </w:tblGrid>
      <w:tr w:rsidR="00DE32ED" w:rsidRPr="00DB78A5" w14:paraId="6DD4CD17" w14:textId="77777777" w:rsidTr="004E6F80">
        <w:tc>
          <w:tcPr>
            <w:tcW w:w="2972" w:type="dxa"/>
          </w:tcPr>
          <w:p w14:paraId="345542BA" w14:textId="77777777" w:rsidR="00DE32ED" w:rsidRPr="00DB78A5" w:rsidRDefault="00DE32ED" w:rsidP="00DB78A5">
            <w:pPr>
              <w:spacing w:line="276" w:lineRule="auto"/>
              <w:jc w:val="center"/>
              <w:rPr>
                <w:rFonts w:ascii="OfficinaSansBookC" w:hAnsi="OfficinaSansBookC"/>
                <w:bCs/>
                <w:sz w:val="28"/>
                <w:szCs w:val="28"/>
              </w:rPr>
            </w:pPr>
            <w:r w:rsidRPr="00DB78A5">
              <w:rPr>
                <w:rFonts w:ascii="OfficinaSansBookC" w:hAnsi="OfficinaSansBookC"/>
                <w:bCs/>
                <w:sz w:val="28"/>
                <w:szCs w:val="28"/>
              </w:rPr>
              <w:t>ПРП</w:t>
            </w:r>
          </w:p>
        </w:tc>
        <w:tc>
          <w:tcPr>
            <w:tcW w:w="425" w:type="dxa"/>
          </w:tcPr>
          <w:p w14:paraId="45EDAB04" w14:textId="77777777" w:rsidR="00DE32ED" w:rsidRPr="00DB78A5" w:rsidRDefault="00DE32ED" w:rsidP="00DB78A5">
            <w:pPr>
              <w:spacing w:line="276" w:lineRule="auto"/>
              <w:jc w:val="both"/>
              <w:rPr>
                <w:rFonts w:ascii="OfficinaSansBookC" w:hAnsi="OfficinaSansBookC"/>
                <w:bCs/>
                <w:sz w:val="28"/>
                <w:szCs w:val="28"/>
              </w:rPr>
            </w:pPr>
          </w:p>
        </w:tc>
        <w:tc>
          <w:tcPr>
            <w:tcW w:w="2977" w:type="dxa"/>
          </w:tcPr>
          <w:p w14:paraId="49C6A34D" w14:textId="77777777" w:rsidR="00DE32ED" w:rsidRPr="00DB78A5" w:rsidRDefault="00DE32ED" w:rsidP="00DB78A5">
            <w:pPr>
              <w:spacing w:line="276" w:lineRule="auto"/>
              <w:jc w:val="center"/>
              <w:rPr>
                <w:rFonts w:ascii="OfficinaSansBookC" w:hAnsi="OfficinaSansBookC"/>
                <w:bCs/>
                <w:sz w:val="28"/>
                <w:szCs w:val="28"/>
              </w:rPr>
            </w:pPr>
            <w:r w:rsidRPr="00DB78A5">
              <w:rPr>
                <w:rFonts w:ascii="OfficinaSansBookC" w:hAnsi="OfficinaSansBookC"/>
                <w:bCs/>
                <w:sz w:val="28"/>
                <w:szCs w:val="28"/>
              </w:rPr>
              <w:t>УМК</w:t>
            </w:r>
          </w:p>
        </w:tc>
        <w:tc>
          <w:tcPr>
            <w:tcW w:w="425" w:type="dxa"/>
          </w:tcPr>
          <w:p w14:paraId="64739B8F" w14:textId="77777777" w:rsidR="00DE32ED" w:rsidRPr="00DB78A5" w:rsidRDefault="00DE32ED" w:rsidP="00DB78A5">
            <w:pPr>
              <w:spacing w:line="276" w:lineRule="auto"/>
              <w:jc w:val="both"/>
              <w:rPr>
                <w:rFonts w:ascii="OfficinaSansBookC" w:hAnsi="OfficinaSansBookC"/>
                <w:bCs/>
                <w:sz w:val="28"/>
                <w:szCs w:val="28"/>
              </w:rPr>
            </w:pPr>
          </w:p>
        </w:tc>
        <w:tc>
          <w:tcPr>
            <w:tcW w:w="2546" w:type="dxa"/>
          </w:tcPr>
          <w:p w14:paraId="4223ADF1" w14:textId="77777777" w:rsidR="00DE32ED" w:rsidRPr="00DB78A5" w:rsidRDefault="00DE32ED" w:rsidP="00DB78A5">
            <w:pPr>
              <w:spacing w:line="276" w:lineRule="auto"/>
              <w:jc w:val="center"/>
              <w:rPr>
                <w:rFonts w:ascii="OfficinaSansBookC" w:hAnsi="OfficinaSansBookC"/>
                <w:bCs/>
                <w:sz w:val="28"/>
                <w:szCs w:val="28"/>
              </w:rPr>
            </w:pPr>
            <w:r w:rsidRPr="00DB78A5">
              <w:rPr>
                <w:rFonts w:ascii="OfficinaSansBookC" w:hAnsi="OfficinaSansBookC"/>
                <w:bCs/>
                <w:sz w:val="28"/>
                <w:szCs w:val="28"/>
              </w:rPr>
              <w:t>ФОС</w:t>
            </w:r>
          </w:p>
        </w:tc>
      </w:tr>
      <w:tr w:rsidR="00DE32ED" w:rsidRPr="00DB78A5" w14:paraId="20DD5A2C" w14:textId="77777777" w:rsidTr="004E6F80">
        <w:tc>
          <w:tcPr>
            <w:tcW w:w="2972" w:type="dxa"/>
          </w:tcPr>
          <w:p w14:paraId="17CCE3B1" w14:textId="77777777"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Место общеобразовательной дисциплины</w:t>
            </w:r>
          </w:p>
          <w:p w14:paraId="1F776460" w14:textId="1B92778F"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 xml:space="preserve">Структура и </w:t>
            </w:r>
            <w:proofErr w:type="gramStart"/>
            <w:r w:rsidRPr="00DB78A5">
              <w:rPr>
                <w:rFonts w:ascii="OfficinaSansBookC" w:hAnsi="OfficinaSansBookC"/>
                <w:bCs/>
                <w:sz w:val="24"/>
                <w:szCs w:val="24"/>
              </w:rPr>
              <w:t>содержание  дисциплины</w:t>
            </w:r>
            <w:proofErr w:type="gramEnd"/>
            <w:r w:rsidRPr="00DB78A5">
              <w:rPr>
                <w:rFonts w:ascii="OfficinaSansBookC" w:hAnsi="OfficinaSansBookC"/>
                <w:bCs/>
                <w:sz w:val="24"/>
                <w:szCs w:val="24"/>
              </w:rPr>
              <w:t xml:space="preserve"> </w:t>
            </w:r>
          </w:p>
        </w:tc>
        <w:tc>
          <w:tcPr>
            <w:tcW w:w="425" w:type="dxa"/>
          </w:tcPr>
          <w:p w14:paraId="42527BE2" w14:textId="77777777" w:rsidR="00DE32ED" w:rsidRPr="00DB78A5" w:rsidRDefault="00DE32ED" w:rsidP="00DB78A5">
            <w:pPr>
              <w:spacing w:line="276" w:lineRule="auto"/>
              <w:ind w:left="306"/>
              <w:jc w:val="both"/>
              <w:rPr>
                <w:rFonts w:ascii="OfficinaSansBookC" w:hAnsi="OfficinaSansBookC"/>
                <w:bCs/>
                <w:sz w:val="24"/>
                <w:szCs w:val="24"/>
              </w:rPr>
            </w:pPr>
          </w:p>
        </w:tc>
        <w:tc>
          <w:tcPr>
            <w:tcW w:w="2977" w:type="dxa"/>
          </w:tcPr>
          <w:p w14:paraId="7167721A" w14:textId="77777777"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Тематическое планирование;</w:t>
            </w:r>
          </w:p>
          <w:p w14:paraId="289149F4" w14:textId="77777777"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Опорные конспекты;</w:t>
            </w:r>
          </w:p>
          <w:p w14:paraId="68CEEEE1" w14:textId="1C9947E5" w:rsidR="00DE32ED" w:rsidRPr="00DB78A5" w:rsidRDefault="002B649C"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Технологические карты</w:t>
            </w:r>
          </w:p>
        </w:tc>
        <w:tc>
          <w:tcPr>
            <w:tcW w:w="425" w:type="dxa"/>
          </w:tcPr>
          <w:p w14:paraId="65AF1463" w14:textId="77777777" w:rsidR="00DE32ED" w:rsidRPr="00DB78A5" w:rsidRDefault="00DE32ED" w:rsidP="00DB78A5">
            <w:pPr>
              <w:spacing w:line="276" w:lineRule="auto"/>
              <w:ind w:left="306"/>
              <w:jc w:val="both"/>
              <w:rPr>
                <w:rFonts w:ascii="OfficinaSansBookC" w:hAnsi="OfficinaSansBookC"/>
                <w:bCs/>
                <w:sz w:val="24"/>
                <w:szCs w:val="24"/>
              </w:rPr>
            </w:pPr>
          </w:p>
        </w:tc>
        <w:tc>
          <w:tcPr>
            <w:tcW w:w="2546" w:type="dxa"/>
          </w:tcPr>
          <w:p w14:paraId="08AE1454" w14:textId="77777777"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Стартовая диагностика</w:t>
            </w:r>
          </w:p>
          <w:p w14:paraId="194E7F62" w14:textId="77777777"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Организация текущей оценки</w:t>
            </w:r>
          </w:p>
          <w:p w14:paraId="1A35E6A0" w14:textId="32F6A38A" w:rsidR="00DE32ED" w:rsidRPr="00DB78A5" w:rsidRDefault="00DE32ED" w:rsidP="00DB78A5">
            <w:pPr>
              <w:pStyle w:val="a4"/>
              <w:numPr>
                <w:ilvl w:val="0"/>
                <w:numId w:val="26"/>
              </w:numPr>
              <w:spacing w:line="276" w:lineRule="auto"/>
              <w:ind w:left="306"/>
              <w:jc w:val="both"/>
              <w:rPr>
                <w:rFonts w:ascii="OfficinaSansBookC" w:hAnsi="OfficinaSansBookC"/>
                <w:bCs/>
                <w:sz w:val="24"/>
                <w:szCs w:val="24"/>
              </w:rPr>
            </w:pPr>
            <w:r w:rsidRPr="00DB78A5">
              <w:rPr>
                <w:rFonts w:ascii="OfficinaSansBookC" w:hAnsi="OfficinaSansBookC"/>
                <w:bCs/>
                <w:sz w:val="24"/>
                <w:szCs w:val="24"/>
              </w:rPr>
              <w:t>Промежуточная аттестация (зачет)</w:t>
            </w:r>
          </w:p>
        </w:tc>
      </w:tr>
    </w:tbl>
    <w:p w14:paraId="66D91FDA" w14:textId="11106E59" w:rsidR="00DE32ED" w:rsidRPr="00DB78A5" w:rsidRDefault="00DE32ED" w:rsidP="00DB78A5">
      <w:pPr>
        <w:spacing w:after="0"/>
        <w:ind w:firstLine="709"/>
        <w:jc w:val="both"/>
        <w:rPr>
          <w:rFonts w:ascii="OfficinaSansBookC" w:hAnsi="OfficinaSansBookC" w:cs="Times New Roman"/>
          <w:bCs/>
          <w:sz w:val="28"/>
          <w:szCs w:val="28"/>
        </w:rPr>
      </w:pPr>
      <w:r w:rsidRPr="00DB78A5">
        <w:rPr>
          <w:rFonts w:ascii="OfficinaSansBookC" w:hAnsi="OfficinaSansBookC" w:cs="Times New Roman"/>
          <w:bCs/>
          <w:sz w:val="28"/>
          <w:szCs w:val="28"/>
        </w:rPr>
        <w:t xml:space="preserve">Методические рекомендации позволяют системно подойти к использованию всего комплекса наработанного методического сопровождения курса: примерной рабочей программы общеобразовательной дисциплины «Обществознание»; опорных конспектов и технологических карт; фонда оценочных средств. </w:t>
      </w:r>
    </w:p>
    <w:p w14:paraId="32A7CE2E" w14:textId="5EEA1449"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 xml:space="preserve">Освоение программы общеобразовательной дисциплины направлено как на достижение предметных образовательных результатов, так и на формирование общих компетенций. Общие компетенции, универсальные для всех </w:t>
      </w:r>
      <w:r w:rsidR="00DB78A5">
        <w:rPr>
          <w:rFonts w:ascii="OfficinaSansBookC" w:eastAsia="Times New Roman" w:hAnsi="OfficinaSansBookC" w:cs="Times New Roman"/>
          <w:sz w:val="28"/>
          <w:szCs w:val="28"/>
          <w:highlight w:val="white"/>
        </w:rPr>
        <w:t xml:space="preserve">направлений подготовки </w:t>
      </w:r>
      <w:r w:rsidRPr="00DB78A5">
        <w:rPr>
          <w:rFonts w:ascii="OfficinaSansBookC" w:eastAsia="Times New Roman" w:hAnsi="OfficinaSansBookC" w:cs="Times New Roman"/>
          <w:sz w:val="28"/>
          <w:szCs w:val="28"/>
          <w:highlight w:val="white"/>
        </w:rPr>
        <w:t xml:space="preserve">среднего профессионального образования, являются важной составляющей результатов освоения образовательных программ, и обществознание вносит существенный вклад в этот процесс. </w:t>
      </w:r>
    </w:p>
    <w:p w14:paraId="6A9D8856" w14:textId="77777777"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 xml:space="preserve">В ходе формирования общих компетенций освоение содержания общеобразовательной учебной дисциплины «Обществознание» обеспечивает наряду с усвоением предметных знаний освоение социальных норм, способов познавательной и практической деятельности, системы гуманистических и демократических отношений и ценностей, формирование умений, необходимых для осуществления типичных видов деятельности гражданина. Значительна роль </w:t>
      </w:r>
      <w:r w:rsidRPr="00DB78A5">
        <w:rPr>
          <w:rFonts w:ascii="OfficinaSansBookC" w:eastAsia="Times New Roman" w:hAnsi="OfficinaSansBookC" w:cs="Times New Roman"/>
          <w:sz w:val="28"/>
          <w:szCs w:val="28"/>
          <w:highlight w:val="white"/>
        </w:rPr>
        <w:lastRenderedPageBreak/>
        <w:t>курса в становлении существенных элементов социальной, нравственной, правовой, экономической, политической культуры.</w:t>
      </w:r>
    </w:p>
    <w:p w14:paraId="38842BFA" w14:textId="77777777"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 xml:space="preserve">Практическая направленность и функциональная составляющая изучения учебной дисциплины «Обществознание» связана с формированием опыта применения полученных знаний, умений, отношений и ценностей в различных жизненных ситуациях, в том числе и в профессиональной деятельности. Это обеспечивает вклад дисциплины в формирование функциональной грамотности обучающихся. </w:t>
      </w:r>
    </w:p>
    <w:p w14:paraId="4197DC67" w14:textId="77777777"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Усвоение знаний, умений, отношений и ценностей как взаимосвязанных элементов содержания дисциплины, а также их применение к типичным жизненным ситуациям в своей совокупности составляет образовательный потенциал дисциплины «Обществознание» и обеспечивает возможность формирования восьми общих компетенций из девяти заявленных во ФГОС СПО:</w:t>
      </w:r>
    </w:p>
    <w:p w14:paraId="79EF394D" w14:textId="3F425A81"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1. ОК 01</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Выбирать способы решения задач профессиональной деятельности применительно к различным контекстам;</w:t>
      </w:r>
    </w:p>
    <w:p w14:paraId="69762FAA" w14:textId="26B275D0"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2. ОК 02</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60F6DC9" w14:textId="746F7E6E"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3. ОК 03</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8F3C0D7" w14:textId="69558A34"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4. ОК 04</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Эффективно взаимодействовать и работать в коллективе и команде;</w:t>
      </w:r>
    </w:p>
    <w:p w14:paraId="4A39C5A8" w14:textId="0D058BC1"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5. ОК 05</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56097CC" w14:textId="36BCC92F"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6. ОК 06</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5AC37D1" w14:textId="0D0EF504"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7. ОК 07</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AE60413" w14:textId="643DB0D3" w:rsidR="00DE32ED" w:rsidRPr="00DB78A5"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8. ОК 09</w:t>
      </w:r>
      <w:r w:rsidR="002B649C" w:rsidRPr="00DB78A5">
        <w:rPr>
          <w:rFonts w:ascii="OfficinaSansBookC" w:eastAsia="Times New Roman" w:hAnsi="OfficinaSansBookC" w:cs="Times New Roman"/>
          <w:sz w:val="28"/>
          <w:szCs w:val="28"/>
          <w:highlight w:val="white"/>
        </w:rPr>
        <w:t>.</w:t>
      </w:r>
      <w:r w:rsidRPr="00DB78A5">
        <w:rPr>
          <w:rFonts w:ascii="OfficinaSansBookC" w:eastAsia="Times New Roman" w:hAnsi="OfficinaSansBookC" w:cs="Times New Roman"/>
          <w:sz w:val="28"/>
          <w:szCs w:val="28"/>
          <w:highlight w:val="white"/>
        </w:rPr>
        <w:t xml:space="preserve"> Пользоваться профессиональной документацией на государственном и иностранном языках.</w:t>
      </w:r>
    </w:p>
    <w:p w14:paraId="25371AC1" w14:textId="09B2E3EB" w:rsidR="00DE32ED" w:rsidRDefault="00DE32ED"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 xml:space="preserve">Целостность курса обществознания на уровне СПО обеспечивается предъявлением шести содержательных разделов: «Человек в обществе», «Духовная культура», «Экономическая жизнь общества», «Социальная сфера», </w:t>
      </w:r>
      <w:r w:rsidRPr="00DB78A5">
        <w:rPr>
          <w:rFonts w:ascii="OfficinaSansBookC" w:eastAsia="Times New Roman" w:hAnsi="OfficinaSansBookC" w:cs="Times New Roman"/>
          <w:sz w:val="28"/>
          <w:szCs w:val="28"/>
          <w:highlight w:val="white"/>
        </w:rPr>
        <w:lastRenderedPageBreak/>
        <w:t xml:space="preserve">«Политическая сфера», «Правовое регулирование общественных отношений в Российской Федерации». Логическая взаимосвязь разделов способствуют разностороннему развитию современной личности, постижения ею целостной научной картины мира, дает возможность переосмыслить жизненные ситуации на научном уровне, создаёт условия для овладения необходимым набором компетенций современного человека, гражданина и будущего работника. </w:t>
      </w:r>
    </w:p>
    <w:p w14:paraId="2EDE6FEF" w14:textId="77777777" w:rsidR="00526737" w:rsidRPr="00DB78A5" w:rsidRDefault="00526737" w:rsidP="00DB78A5">
      <w:pPr>
        <w:spacing w:after="0"/>
        <w:ind w:firstLine="720"/>
        <w:jc w:val="both"/>
        <w:rPr>
          <w:rFonts w:ascii="OfficinaSansBookC" w:eastAsia="Times New Roman" w:hAnsi="OfficinaSansBookC" w:cs="Times New Roman"/>
          <w:sz w:val="28"/>
          <w:szCs w:val="28"/>
          <w:highlight w:val="white"/>
        </w:rPr>
      </w:pPr>
    </w:p>
    <w:p w14:paraId="777C0F8B" w14:textId="4D09448D" w:rsidR="00DE32ED" w:rsidRDefault="00DE32ED" w:rsidP="00526737">
      <w:pPr>
        <w:pStyle w:val="1"/>
        <w:numPr>
          <w:ilvl w:val="0"/>
          <w:numId w:val="29"/>
        </w:numPr>
        <w:spacing w:before="0" w:after="0"/>
        <w:ind w:left="0" w:firstLine="0"/>
        <w:jc w:val="both"/>
        <w:rPr>
          <w:rFonts w:ascii="OfficinaSansBookC" w:hAnsi="OfficinaSansBookC"/>
          <w:sz w:val="32"/>
          <w:szCs w:val="32"/>
        </w:rPr>
      </w:pPr>
      <w:bookmarkStart w:id="3" w:name="_Toc120775282"/>
      <w:r w:rsidRPr="00DB78A5">
        <w:rPr>
          <w:rFonts w:ascii="OfficinaSansBookC" w:hAnsi="OfficinaSansBookC"/>
          <w:sz w:val="32"/>
          <w:szCs w:val="32"/>
        </w:rPr>
        <w:t>Реализация задач интенсификации общеобразовательной подготовки при изучении дисциплины «Обществознание»</w:t>
      </w:r>
      <w:bookmarkEnd w:id="3"/>
    </w:p>
    <w:p w14:paraId="7797ACE3" w14:textId="77777777" w:rsidR="00DB78A5" w:rsidRPr="00DB78A5" w:rsidRDefault="00DB78A5" w:rsidP="00DB78A5">
      <w:pPr>
        <w:pStyle w:val="10"/>
      </w:pPr>
    </w:p>
    <w:p w14:paraId="6D6D4CDE" w14:textId="7EABFBE0" w:rsidR="00DE32ED" w:rsidRPr="00DB78A5" w:rsidRDefault="00DE32ED" w:rsidP="00DB78A5">
      <w:pPr>
        <w:pBdr>
          <w:top w:val="none" w:sz="4" w:space="0" w:color="000000"/>
          <w:left w:val="none" w:sz="4" w:space="0" w:color="000000"/>
          <w:bottom w:val="none" w:sz="4" w:space="0" w:color="000000"/>
          <w:right w:val="none" w:sz="4" w:space="0" w:color="000000"/>
        </w:pBdr>
        <w:spacing w:after="0"/>
        <w:ind w:firstLine="720"/>
        <w:jc w:val="both"/>
        <w:rPr>
          <w:rFonts w:ascii="OfficinaSansBookC" w:hAnsi="OfficinaSansBookC" w:cs="Times New Roman"/>
          <w:sz w:val="28"/>
          <w:szCs w:val="28"/>
        </w:rPr>
      </w:pPr>
      <w:r w:rsidRPr="00DB78A5">
        <w:rPr>
          <w:rFonts w:ascii="OfficinaSansBookC" w:hAnsi="OfficinaSansBookC" w:cs="Times New Roman"/>
          <w:sz w:val="28"/>
          <w:szCs w:val="28"/>
        </w:rPr>
        <w:t>Интенсификация образовательного процесса при осуществлении общеобразовательной подготовки, в том числе при освоении дисциплины «Обществознание» диктуется двумя условиями. Во - первых, программа общеобразовательной подготовки по учебной дисциплине «Обществознание» в рамках СПО должна соответствовать требованиям, предъявляемым во ФГОС СОО. В то же время существует значительная разница в количестве выделяемых на программу часов в общеобразовательной школе и в СПО: так, например, на освоение базового курса обществознания при реализации программ СОО выделяется 1</w:t>
      </w:r>
      <w:r w:rsidR="006B122C" w:rsidRPr="00DB78A5">
        <w:rPr>
          <w:rFonts w:ascii="OfficinaSansBookC" w:hAnsi="OfficinaSansBookC" w:cs="Times New Roman"/>
          <w:sz w:val="28"/>
          <w:szCs w:val="28"/>
        </w:rPr>
        <w:t xml:space="preserve">36 </w:t>
      </w:r>
      <w:r w:rsidRPr="00DB78A5">
        <w:rPr>
          <w:rFonts w:ascii="OfficinaSansBookC" w:hAnsi="OfficinaSansBookC" w:cs="Times New Roman"/>
          <w:sz w:val="28"/>
          <w:szCs w:val="28"/>
        </w:rPr>
        <w:t>час</w:t>
      </w:r>
      <w:r w:rsidR="006B122C" w:rsidRPr="00DB78A5">
        <w:rPr>
          <w:rFonts w:ascii="OfficinaSansBookC" w:hAnsi="OfficinaSansBookC" w:cs="Times New Roman"/>
          <w:sz w:val="28"/>
          <w:szCs w:val="28"/>
        </w:rPr>
        <w:t>ов</w:t>
      </w:r>
      <w:r w:rsidRPr="00DB78A5">
        <w:rPr>
          <w:rFonts w:ascii="OfficinaSansBookC" w:hAnsi="OfficinaSansBookC" w:cs="Times New Roman"/>
          <w:sz w:val="28"/>
          <w:szCs w:val="28"/>
        </w:rPr>
        <w:t>, при освоении этого же курса в рамках программ СПО – 72 часа. В этой связи становится актуальной интенсификация образовательного процесса – освоение большого объема учебного содержания в менее продолжительный по сравнению с общеобразовательной школой период</w:t>
      </w:r>
      <w:r w:rsidRPr="00DB78A5">
        <w:rPr>
          <w:rFonts w:ascii="OfficinaSansBookC" w:eastAsia="Times New Roman" w:hAnsi="OfficinaSansBookC" w:cs="Times New Roman"/>
          <w:bCs/>
          <w:sz w:val="28"/>
          <w:szCs w:val="28"/>
        </w:rPr>
        <w:t xml:space="preserve">, что в свою очередь позволит обучающимся:  </w:t>
      </w:r>
    </w:p>
    <w:p w14:paraId="152AC6C7" w14:textId="77777777" w:rsidR="00DE32ED" w:rsidRPr="00DB78A5" w:rsidRDefault="00DE32ED" w:rsidP="00DB78A5">
      <w:pPr>
        <w:pStyle w:val="a4"/>
        <w:numPr>
          <w:ilvl w:val="0"/>
          <w:numId w:val="2"/>
        </w:numPr>
        <w:pBdr>
          <w:top w:val="none" w:sz="4" w:space="0" w:color="000000"/>
          <w:left w:val="none" w:sz="4" w:space="0" w:color="000000"/>
          <w:bottom w:val="none" w:sz="4" w:space="0" w:color="000000"/>
          <w:right w:val="none" w:sz="4" w:space="0" w:color="000000"/>
        </w:pBdr>
        <w:spacing w:after="0"/>
        <w:jc w:val="both"/>
        <w:rPr>
          <w:rFonts w:ascii="OfficinaSansBookC" w:hAnsi="OfficinaSansBookC" w:cs="Times New Roman"/>
          <w:sz w:val="28"/>
          <w:szCs w:val="28"/>
        </w:rPr>
      </w:pPr>
      <w:r w:rsidRPr="00DB78A5">
        <w:rPr>
          <w:rFonts w:ascii="OfficinaSansBookC" w:eastAsia="Times New Roman" w:hAnsi="OfficinaSansBookC" w:cs="Times New Roman"/>
          <w:sz w:val="28"/>
          <w:szCs w:val="28"/>
        </w:rPr>
        <w:t>овладеть системой знаний о человеке и об обществе, о взаимоотношении человека с природой, с другими людьми</w:t>
      </w:r>
      <w:r w:rsidRPr="00DB78A5">
        <w:rPr>
          <w:rFonts w:ascii="OfficinaSansBookC" w:hAnsi="OfficinaSansBookC" w:cs="Times New Roman"/>
          <w:sz w:val="28"/>
          <w:szCs w:val="28"/>
        </w:rPr>
        <w:t>, обществом в целом;</w:t>
      </w:r>
    </w:p>
    <w:p w14:paraId="251889F3" w14:textId="26EAB929" w:rsidR="00DE32ED" w:rsidRPr="00DB78A5" w:rsidRDefault="00DE32ED" w:rsidP="00DB78A5">
      <w:pPr>
        <w:pStyle w:val="a4"/>
        <w:numPr>
          <w:ilvl w:val="0"/>
          <w:numId w:val="2"/>
        </w:numPr>
        <w:pBdr>
          <w:top w:val="none" w:sz="4" w:space="0" w:color="000000"/>
          <w:left w:val="none" w:sz="4" w:space="0" w:color="000000"/>
          <w:bottom w:val="none" w:sz="4" w:space="0" w:color="000000"/>
          <w:right w:val="none" w:sz="4" w:space="0" w:color="000000"/>
        </w:pBdr>
        <w:spacing w:after="0"/>
        <w:jc w:val="both"/>
        <w:rPr>
          <w:rFonts w:ascii="OfficinaSansBookC" w:hAnsi="OfficinaSansBookC" w:cs="Times New Roman"/>
          <w:sz w:val="28"/>
          <w:szCs w:val="28"/>
        </w:rPr>
      </w:pPr>
      <w:r w:rsidRPr="00DB78A5">
        <w:rPr>
          <w:rFonts w:ascii="OfficinaSansBookC" w:eastAsia="Times New Roman" w:hAnsi="OfficinaSansBookC" w:cs="Times New Roman"/>
          <w:sz w:val="28"/>
          <w:szCs w:val="28"/>
        </w:rPr>
        <w:t>сформировать практические навыки, которые необходимы каждому человеку, вступающему в самостоятельную жизнь, и умения, способствующие осуществлению типичных социальных ролей в современном мире, решению повседневных бытовых задач в общении с другими людьми.</w:t>
      </w:r>
    </w:p>
    <w:p w14:paraId="3970F7F5" w14:textId="633BB7F3" w:rsidR="00DE32ED" w:rsidRPr="00DB78A5" w:rsidRDefault="00DE32ED" w:rsidP="00DB78A5">
      <w:pPr>
        <w:spacing w:after="0"/>
        <w:ind w:firstLine="360"/>
        <w:jc w:val="both"/>
        <w:rPr>
          <w:rFonts w:ascii="OfficinaSansBookC" w:hAnsi="OfficinaSansBookC" w:cs="Times New Roman"/>
          <w:color w:val="000000" w:themeColor="text1"/>
          <w:sz w:val="28"/>
          <w:szCs w:val="28"/>
        </w:rPr>
      </w:pPr>
      <w:r w:rsidRPr="00DB78A5">
        <w:rPr>
          <w:rFonts w:ascii="OfficinaSansBookC" w:hAnsi="OfficinaSansBookC" w:cs="Times New Roman"/>
          <w:color w:val="000000" w:themeColor="text1"/>
          <w:sz w:val="28"/>
          <w:szCs w:val="28"/>
        </w:rPr>
        <w:t xml:space="preserve">Интенсификации образовательного процесса, с одной стороны, способствует реализация системно-деятельностного подхода, который обеспечивает активную учебно-познавательную деятельность обучающихся, учёт их индивидуальных особенностей, конструирование развивающей среды, воспитание и развитие личности обучающихся; формирование у обучающихся готовности к саморазвитию. С другой стороны, реализация личностно-дифференцированного подхода позволяет сформировать у обучающихся ценностно-смысловые установки, учесть </w:t>
      </w:r>
      <w:r w:rsidR="00DB78A5">
        <w:rPr>
          <w:rFonts w:ascii="OfficinaSansBookC" w:hAnsi="OfficinaSansBookC" w:cs="Times New Roman"/>
          <w:color w:val="000000" w:themeColor="text1"/>
          <w:sz w:val="28"/>
          <w:szCs w:val="28"/>
        </w:rPr>
        <w:t>направление подготовки,</w:t>
      </w:r>
      <w:r w:rsidRPr="00DB78A5">
        <w:rPr>
          <w:rFonts w:ascii="OfficinaSansBookC" w:hAnsi="OfficinaSansBookC" w:cs="Times New Roman"/>
          <w:color w:val="000000" w:themeColor="text1"/>
          <w:sz w:val="28"/>
          <w:szCs w:val="28"/>
        </w:rPr>
        <w:t xml:space="preserve"> использовать потенциал групповой работы, учесть индивидуальные образовательные достижения обучающихся и, </w:t>
      </w:r>
      <w:r w:rsidRPr="00DB78A5">
        <w:rPr>
          <w:rFonts w:ascii="OfficinaSansBookC" w:hAnsi="OfficinaSansBookC" w:cs="Times New Roman"/>
          <w:color w:val="000000" w:themeColor="text1"/>
          <w:sz w:val="28"/>
          <w:szCs w:val="28"/>
        </w:rPr>
        <w:lastRenderedPageBreak/>
        <w:t>таким образом, создать оптимальные условия для реализации потенциальных возможностей обучающихся образовательных организаций среднего профессионального образования.</w:t>
      </w:r>
    </w:p>
    <w:p w14:paraId="3DE55330" w14:textId="77777777" w:rsidR="00DE32ED" w:rsidRPr="00DB78A5" w:rsidRDefault="00DE32ED" w:rsidP="00DB78A5">
      <w:pPr>
        <w:pBdr>
          <w:top w:val="none" w:sz="4" w:space="0" w:color="000000"/>
          <w:left w:val="none" w:sz="4" w:space="0" w:color="000000"/>
          <w:bottom w:val="none" w:sz="4" w:space="0" w:color="000000"/>
          <w:right w:val="none" w:sz="4" w:space="0" w:color="000000"/>
        </w:pBdr>
        <w:spacing w:after="0"/>
        <w:ind w:firstLine="708"/>
        <w:jc w:val="both"/>
        <w:rPr>
          <w:rFonts w:ascii="OfficinaSansBookC" w:hAnsi="OfficinaSansBookC" w:cs="Times New Roman"/>
          <w:sz w:val="28"/>
          <w:szCs w:val="28"/>
        </w:rPr>
      </w:pPr>
      <w:r w:rsidRPr="00DB78A5">
        <w:rPr>
          <w:rFonts w:ascii="OfficinaSansBookC" w:hAnsi="OfficinaSansBookC" w:cs="Times New Roman"/>
          <w:sz w:val="28"/>
          <w:szCs w:val="28"/>
        </w:rPr>
        <w:t>Общие подходы к интенсификации образовательного процесса в СПО заявлены в ««Методике преподавания общеобразовательной дисциплины «Обществознание»»</w:t>
      </w:r>
      <w:r w:rsidRPr="00DB78A5">
        <w:rPr>
          <w:rStyle w:val="a7"/>
          <w:rFonts w:ascii="OfficinaSansBookC" w:hAnsi="OfficinaSansBookC" w:cs="Times New Roman"/>
          <w:sz w:val="28"/>
          <w:szCs w:val="28"/>
        </w:rPr>
        <w:footnoteReference w:id="1"/>
      </w:r>
      <w:r w:rsidRPr="00DB78A5">
        <w:rPr>
          <w:rFonts w:ascii="OfficinaSansBookC" w:hAnsi="OfficinaSansBookC" w:cs="Times New Roman"/>
          <w:sz w:val="28"/>
          <w:szCs w:val="28"/>
        </w:rPr>
        <w:t xml:space="preserve">. </w:t>
      </w:r>
    </w:p>
    <w:p w14:paraId="21B52278" w14:textId="4C9BE48D" w:rsidR="00DE32ED" w:rsidRPr="00DB78A5" w:rsidRDefault="00DE32ED" w:rsidP="00DB78A5">
      <w:pPr>
        <w:pBdr>
          <w:top w:val="none" w:sz="4" w:space="0" w:color="000000"/>
          <w:left w:val="none" w:sz="4" w:space="0" w:color="000000"/>
          <w:bottom w:val="none" w:sz="4" w:space="0" w:color="000000"/>
          <w:right w:val="none" w:sz="4" w:space="0" w:color="000000"/>
        </w:pBdr>
        <w:spacing w:after="0"/>
        <w:ind w:firstLine="708"/>
        <w:jc w:val="both"/>
        <w:rPr>
          <w:rFonts w:ascii="OfficinaSansBookC" w:hAnsi="OfficinaSansBookC" w:cs="Times New Roman"/>
          <w:color w:val="000000" w:themeColor="text1"/>
          <w:sz w:val="28"/>
          <w:szCs w:val="28"/>
        </w:rPr>
      </w:pPr>
      <w:r w:rsidRPr="00DB78A5">
        <w:rPr>
          <w:rFonts w:ascii="OfficinaSansBookC" w:hAnsi="OfficinaSansBookC" w:cs="Times New Roman"/>
          <w:sz w:val="28"/>
          <w:szCs w:val="28"/>
        </w:rPr>
        <w:t>И</w:t>
      </w:r>
      <w:r w:rsidRPr="00DB78A5">
        <w:rPr>
          <w:rFonts w:ascii="OfficinaSansBookC" w:hAnsi="OfficinaSansBookC" w:cs="Times New Roman"/>
          <w:color w:val="000000" w:themeColor="text1"/>
          <w:sz w:val="28"/>
          <w:szCs w:val="28"/>
        </w:rPr>
        <w:t xml:space="preserve">нтенсивную общеобразовательную подготовку обеспечивают: </w:t>
      </w:r>
    </w:p>
    <w:p w14:paraId="3CF81AC1" w14:textId="2D0C0C4F" w:rsidR="00DE32ED" w:rsidRPr="00DB78A5" w:rsidRDefault="00DE32ED" w:rsidP="00DB78A5">
      <w:pPr>
        <w:pStyle w:val="a4"/>
        <w:numPr>
          <w:ilvl w:val="0"/>
          <w:numId w:val="27"/>
        </w:numPr>
        <w:shd w:val="clear" w:color="auto" w:fill="FFFFFF"/>
        <w:spacing w:after="0"/>
        <w:jc w:val="both"/>
        <w:rPr>
          <w:rFonts w:ascii="OfficinaSansBookC" w:hAnsi="OfficinaSansBookC" w:cs="Times New Roman"/>
          <w:color w:val="000000" w:themeColor="text1"/>
          <w:sz w:val="28"/>
          <w:szCs w:val="28"/>
        </w:rPr>
      </w:pPr>
      <w:r w:rsidRPr="00DB78A5">
        <w:rPr>
          <w:rFonts w:ascii="OfficinaSansBookC" w:hAnsi="OfficinaSansBookC" w:cs="Times New Roman"/>
          <w:color w:val="000000" w:themeColor="text1"/>
          <w:sz w:val="28"/>
          <w:szCs w:val="28"/>
        </w:rPr>
        <w:t xml:space="preserve">интеграция содержания в контексте </w:t>
      </w:r>
      <w:r w:rsidRPr="00DB78A5">
        <w:rPr>
          <w:rFonts w:ascii="OfficinaSansBookC" w:hAnsi="OfficinaSansBookC" w:cs="Times New Roman"/>
          <w:sz w:val="28"/>
          <w:szCs w:val="28"/>
        </w:rPr>
        <w:t xml:space="preserve">взаимосвязей разделов курса, а также с содержанием других </w:t>
      </w:r>
      <w:r w:rsidRPr="00DB78A5">
        <w:rPr>
          <w:rFonts w:ascii="OfficinaSansBookC" w:hAnsi="OfficinaSansBookC" w:cs="Times New Roman"/>
          <w:color w:val="000000" w:themeColor="text1"/>
          <w:sz w:val="28"/>
          <w:szCs w:val="28"/>
        </w:rPr>
        <w:t>учебных дисциплин на основе реализации междисциплинарных связей, с учетом профессиональной направленности получаемой специальности или профессии (в том числе за счет</w:t>
      </w:r>
      <w:r w:rsidRPr="00DB78A5">
        <w:rPr>
          <w:rFonts w:ascii="OfficinaSansBookC" w:hAnsi="OfficinaSansBookC" w:cs="Times New Roman"/>
          <w:sz w:val="28"/>
          <w:szCs w:val="28"/>
        </w:rPr>
        <w:t xml:space="preserve"> с</w:t>
      </w:r>
      <w:r w:rsidRPr="00DB78A5">
        <w:rPr>
          <w:rFonts w:ascii="OfficinaSansBookC" w:hAnsi="OfficinaSansBookC" w:cs="Times New Roman"/>
          <w:color w:val="000000" w:themeColor="text1"/>
          <w:sz w:val="28"/>
          <w:szCs w:val="28"/>
        </w:rPr>
        <w:t>окращения времени на изучение определённых разделов с учётом детального представления входящих в него тем в содержании других дисциплин)</w:t>
      </w:r>
    </w:p>
    <w:p w14:paraId="15272AB1" w14:textId="77777777" w:rsidR="00DE32ED" w:rsidRPr="00DB78A5" w:rsidRDefault="00DE32ED" w:rsidP="00DB78A5">
      <w:pPr>
        <w:pStyle w:val="a4"/>
        <w:numPr>
          <w:ilvl w:val="0"/>
          <w:numId w:val="27"/>
        </w:numPr>
        <w:shd w:val="clear" w:color="auto" w:fill="FFFFFF"/>
        <w:spacing w:after="0"/>
        <w:jc w:val="both"/>
        <w:rPr>
          <w:rFonts w:ascii="OfficinaSansBookC" w:hAnsi="OfficinaSansBookC" w:cs="Times New Roman"/>
          <w:sz w:val="28"/>
          <w:szCs w:val="28"/>
        </w:rPr>
      </w:pPr>
      <w:r w:rsidRPr="00DB78A5">
        <w:rPr>
          <w:rFonts w:ascii="OfficinaSansBookC" w:hAnsi="OfficinaSansBookC" w:cs="Times New Roman"/>
          <w:sz w:val="28"/>
          <w:szCs w:val="28"/>
        </w:rPr>
        <w:t>отбор приемов, методов, технологий, позволяющих интенсифицировать учебный процесс.</w:t>
      </w:r>
    </w:p>
    <w:p w14:paraId="1A9D9435" w14:textId="77777777" w:rsidR="00DE32ED" w:rsidRPr="00DB78A5" w:rsidRDefault="00DE32ED" w:rsidP="00DB78A5">
      <w:pPr>
        <w:shd w:val="clear" w:color="auto" w:fill="FFFFFF"/>
        <w:spacing w:after="0"/>
        <w:ind w:left="360"/>
        <w:jc w:val="both"/>
        <w:rPr>
          <w:rFonts w:ascii="OfficinaSansBookC" w:hAnsi="OfficinaSansBookC" w:cs="Times New Roman"/>
          <w:sz w:val="28"/>
          <w:szCs w:val="28"/>
        </w:rPr>
      </w:pPr>
      <w:r w:rsidRPr="00DB78A5">
        <w:rPr>
          <w:rFonts w:ascii="OfficinaSansBookC" w:hAnsi="OfficinaSansBookC" w:cs="Times New Roman"/>
          <w:sz w:val="28"/>
          <w:szCs w:val="28"/>
        </w:rPr>
        <w:t>Рассмотрим каждый из названных общих подходов.</w:t>
      </w:r>
    </w:p>
    <w:p w14:paraId="2A4B68CE" w14:textId="62AF9A6A" w:rsidR="00DE32ED" w:rsidRPr="00DB78A5" w:rsidRDefault="00DE32ED" w:rsidP="00DB78A5">
      <w:pPr>
        <w:pStyle w:val="a4"/>
        <w:shd w:val="clear" w:color="auto" w:fill="FFFFFF"/>
        <w:spacing w:after="0"/>
        <w:ind w:left="0" w:firstLine="720"/>
        <w:jc w:val="both"/>
        <w:rPr>
          <w:rFonts w:ascii="OfficinaSansBookC" w:hAnsi="OfficinaSansBookC" w:cs="Times New Roman"/>
          <w:b/>
          <w:i/>
          <w:color w:val="000000" w:themeColor="text1"/>
          <w:sz w:val="28"/>
          <w:szCs w:val="28"/>
        </w:rPr>
      </w:pPr>
      <w:r w:rsidRPr="00DB78A5">
        <w:rPr>
          <w:rFonts w:ascii="OfficinaSansBookC" w:hAnsi="OfficinaSansBookC" w:cs="Times New Roman"/>
          <w:b/>
          <w:i/>
          <w:color w:val="000000" w:themeColor="text1"/>
          <w:sz w:val="28"/>
          <w:szCs w:val="28"/>
        </w:rPr>
        <w:t xml:space="preserve">Интеграция содержания в контексте </w:t>
      </w:r>
      <w:r w:rsidRPr="00DB78A5">
        <w:rPr>
          <w:rFonts w:ascii="OfficinaSansBookC" w:hAnsi="OfficinaSansBookC" w:cs="Times New Roman"/>
          <w:b/>
          <w:i/>
          <w:sz w:val="28"/>
          <w:szCs w:val="28"/>
        </w:rPr>
        <w:t xml:space="preserve">взаимосвязей разделов курса, а также с содержанием других </w:t>
      </w:r>
      <w:r w:rsidRPr="00DB78A5">
        <w:rPr>
          <w:rFonts w:ascii="OfficinaSansBookC" w:hAnsi="OfficinaSansBookC" w:cs="Times New Roman"/>
          <w:b/>
          <w:i/>
          <w:color w:val="000000" w:themeColor="text1"/>
          <w:sz w:val="28"/>
          <w:szCs w:val="28"/>
        </w:rPr>
        <w:t>учебных дисциплин на основе реализации междисциплинарных связей, с учетом профессиональной направленности получаемой специальности или профессии (в том числе за счет</w:t>
      </w:r>
      <w:r w:rsidRPr="00DB78A5">
        <w:rPr>
          <w:rFonts w:ascii="OfficinaSansBookC" w:hAnsi="OfficinaSansBookC" w:cs="Times New Roman"/>
          <w:b/>
          <w:i/>
          <w:sz w:val="28"/>
          <w:szCs w:val="28"/>
        </w:rPr>
        <w:t xml:space="preserve"> с</w:t>
      </w:r>
      <w:r w:rsidRPr="00DB78A5">
        <w:rPr>
          <w:rFonts w:ascii="OfficinaSansBookC" w:hAnsi="OfficinaSansBookC" w:cs="Times New Roman"/>
          <w:b/>
          <w:i/>
          <w:color w:val="000000" w:themeColor="text1"/>
          <w:sz w:val="28"/>
          <w:szCs w:val="28"/>
        </w:rPr>
        <w:t>окращения времени на изучение определённых разделов с учётом детального представления входящих в него тем в содержании других дисциплин)</w:t>
      </w:r>
    </w:p>
    <w:p w14:paraId="2A007F7A" w14:textId="2FAE4ACB" w:rsidR="00DE32ED" w:rsidRPr="00DB78A5" w:rsidRDefault="00DE32ED" w:rsidP="00DB78A5">
      <w:pPr>
        <w:spacing w:after="0"/>
        <w:ind w:firstLine="696"/>
        <w:jc w:val="both"/>
        <w:rPr>
          <w:rFonts w:ascii="OfficinaSansBookC" w:hAnsi="OfficinaSansBookC" w:cs="Times New Roman"/>
          <w:color w:val="181818"/>
          <w:sz w:val="28"/>
          <w:szCs w:val="28"/>
        </w:rPr>
      </w:pPr>
      <w:r w:rsidRPr="00DB78A5">
        <w:rPr>
          <w:rFonts w:ascii="OfficinaSansBookC" w:hAnsi="OfficinaSansBookC" w:cs="Times New Roman"/>
          <w:color w:val="181818"/>
          <w:sz w:val="28"/>
          <w:szCs w:val="28"/>
        </w:rPr>
        <w:t xml:space="preserve">Реализация задач интеграции обществоведческого содержания, с одной стороны, связана с самим характером курса, с другой стороны – интеграция содержания обществоведческого образования сопряжена с </w:t>
      </w:r>
      <w:r w:rsidR="00526737" w:rsidRPr="00DB78A5">
        <w:rPr>
          <w:rFonts w:ascii="OfficinaSansBookC" w:hAnsi="OfficinaSansBookC" w:cs="Times New Roman"/>
          <w:color w:val="181818"/>
          <w:sz w:val="28"/>
          <w:szCs w:val="28"/>
        </w:rPr>
        <w:t>пристраиванием</w:t>
      </w:r>
      <w:r w:rsidRPr="00DB78A5">
        <w:rPr>
          <w:rFonts w:ascii="OfficinaSansBookC" w:hAnsi="OfficinaSansBookC" w:cs="Times New Roman"/>
          <w:color w:val="181818"/>
          <w:sz w:val="28"/>
          <w:szCs w:val="28"/>
        </w:rPr>
        <w:t xml:space="preserve"> междисциплинарных связей с другими дисциплинами учебного плана. Таким образом, можно говорить о </w:t>
      </w:r>
      <w:r w:rsidRPr="00DB78A5">
        <w:rPr>
          <w:rFonts w:ascii="OfficinaSansBookC" w:hAnsi="OfficinaSansBookC" w:cs="Times New Roman"/>
          <w:i/>
          <w:color w:val="181818"/>
          <w:sz w:val="28"/>
          <w:szCs w:val="28"/>
        </w:rPr>
        <w:t>внутренней</w:t>
      </w:r>
      <w:r w:rsidRPr="00DB78A5">
        <w:rPr>
          <w:rFonts w:ascii="OfficinaSansBookC" w:hAnsi="OfficinaSansBookC" w:cs="Times New Roman"/>
          <w:color w:val="181818"/>
          <w:sz w:val="28"/>
          <w:szCs w:val="28"/>
        </w:rPr>
        <w:t xml:space="preserve"> и </w:t>
      </w:r>
      <w:r w:rsidRPr="00DB78A5">
        <w:rPr>
          <w:rFonts w:ascii="OfficinaSansBookC" w:hAnsi="OfficinaSansBookC" w:cs="Times New Roman"/>
          <w:i/>
          <w:color w:val="181818"/>
          <w:sz w:val="28"/>
          <w:szCs w:val="28"/>
        </w:rPr>
        <w:t>внешней</w:t>
      </w:r>
      <w:r w:rsidRPr="00DB78A5">
        <w:rPr>
          <w:rFonts w:ascii="OfficinaSansBookC" w:hAnsi="OfficinaSansBookC" w:cs="Times New Roman"/>
          <w:color w:val="181818"/>
          <w:sz w:val="28"/>
          <w:szCs w:val="28"/>
        </w:rPr>
        <w:t xml:space="preserve"> интеграции.</w:t>
      </w:r>
    </w:p>
    <w:p w14:paraId="70274096" w14:textId="602CF24D" w:rsidR="00DE32ED" w:rsidRPr="00DB78A5" w:rsidRDefault="00DE32ED" w:rsidP="00DB78A5">
      <w:pPr>
        <w:spacing w:after="0"/>
        <w:ind w:firstLine="720"/>
        <w:jc w:val="both"/>
        <w:rPr>
          <w:rFonts w:ascii="OfficinaSansBookC" w:eastAsia="Times New Roman" w:hAnsi="OfficinaSansBookC" w:cs="Times New Roman"/>
          <w:sz w:val="28"/>
          <w:szCs w:val="28"/>
        </w:rPr>
      </w:pPr>
      <w:r w:rsidRPr="00DB78A5">
        <w:rPr>
          <w:rFonts w:ascii="OfficinaSansBookC" w:hAnsi="OfficinaSansBookC" w:cs="Times New Roman"/>
          <w:color w:val="181818"/>
          <w:sz w:val="28"/>
          <w:szCs w:val="28"/>
        </w:rPr>
        <w:t>Внутренняя интеграция в рамках содержания общеобразовательной дисциплины напрямую связана с ц</w:t>
      </w:r>
      <w:r w:rsidRPr="00DB78A5">
        <w:rPr>
          <w:rFonts w:ascii="OfficinaSansBookC" w:eastAsia="Times New Roman" w:hAnsi="OfficinaSansBookC" w:cs="Times New Roman"/>
          <w:sz w:val="28"/>
          <w:szCs w:val="28"/>
          <w:highlight w:val="white"/>
        </w:rPr>
        <w:t>елостностью курса «Обществознание», которая обеспечивается предъявлением шести содержательных разделов (отражающих разные социально-гуманитарные области знания): «Человек в обществе», «Духовная культура», «Экономическая жизнь общества», «Социальная сфера», «Политическая сфера», «Правовое регулирование общественных отношений в Российской Федерации».</w:t>
      </w:r>
      <w:r w:rsidRPr="00DB78A5">
        <w:rPr>
          <w:rFonts w:ascii="OfficinaSansBookC" w:eastAsia="Times New Roman" w:hAnsi="OfficinaSansBookC" w:cs="Times New Roman"/>
          <w:sz w:val="28"/>
          <w:szCs w:val="28"/>
        </w:rPr>
        <w:t xml:space="preserve"> Предметом </w:t>
      </w:r>
      <w:r w:rsidR="00526737" w:rsidRPr="00DB78A5">
        <w:rPr>
          <w:rFonts w:ascii="OfficinaSansBookC" w:eastAsia="Times New Roman" w:hAnsi="OfficinaSansBookC" w:cs="Times New Roman"/>
          <w:sz w:val="28"/>
          <w:szCs w:val="28"/>
        </w:rPr>
        <w:t>рассмотрения в</w:t>
      </w:r>
      <w:r w:rsidRPr="00DB78A5">
        <w:rPr>
          <w:rFonts w:ascii="OfficinaSansBookC" w:eastAsia="Times New Roman" w:hAnsi="OfficinaSansBookC" w:cs="Times New Roman"/>
          <w:sz w:val="28"/>
          <w:szCs w:val="28"/>
        </w:rPr>
        <w:t xml:space="preserve"> </w:t>
      </w:r>
      <w:r w:rsidRPr="00DB78A5">
        <w:rPr>
          <w:rFonts w:ascii="OfficinaSansBookC" w:eastAsia="Times New Roman" w:hAnsi="OfficinaSansBookC" w:cs="Times New Roman"/>
          <w:sz w:val="28"/>
          <w:szCs w:val="28"/>
        </w:rPr>
        <w:lastRenderedPageBreak/>
        <w:t xml:space="preserve">разных содержательных </w:t>
      </w:r>
      <w:r w:rsidR="00526737" w:rsidRPr="00DB78A5">
        <w:rPr>
          <w:rFonts w:ascii="OfficinaSansBookC" w:eastAsia="Times New Roman" w:hAnsi="OfficinaSansBookC" w:cs="Times New Roman"/>
          <w:sz w:val="28"/>
          <w:szCs w:val="28"/>
        </w:rPr>
        <w:t>разделах зачастую</w:t>
      </w:r>
      <w:r w:rsidRPr="00DB78A5">
        <w:rPr>
          <w:rFonts w:ascii="OfficinaSansBookC" w:eastAsia="Times New Roman" w:hAnsi="OfficinaSansBookC" w:cs="Times New Roman"/>
          <w:sz w:val="28"/>
          <w:szCs w:val="28"/>
        </w:rPr>
        <w:t xml:space="preserve"> являются одни и те же социальные объекты, в том числе, социальные институты, а аспект рассмотрения, содержательные акценты, отличаются. </w:t>
      </w:r>
    </w:p>
    <w:p w14:paraId="2CE5AF75" w14:textId="05C3CA00" w:rsidR="00DE32ED" w:rsidRPr="00DB78A5" w:rsidRDefault="00DE32ED" w:rsidP="00DB78A5">
      <w:pPr>
        <w:spacing w:after="0"/>
        <w:ind w:firstLine="720"/>
        <w:jc w:val="both"/>
        <w:rPr>
          <w:rFonts w:ascii="OfficinaSansBookC" w:hAnsi="OfficinaSansBookC" w:cs="Times New Roman"/>
          <w:sz w:val="28"/>
          <w:szCs w:val="28"/>
        </w:rPr>
      </w:pPr>
      <w:r w:rsidRPr="00DB78A5">
        <w:rPr>
          <w:rFonts w:ascii="OfficinaSansBookC" w:eastAsia="Times New Roman" w:hAnsi="OfficinaSansBookC" w:cs="Times New Roman"/>
          <w:sz w:val="28"/>
          <w:szCs w:val="28"/>
        </w:rPr>
        <w:t>Например, семья как социальный объект получает свое рассмотрение в блоке «Человек в обществе» как один из наиважнейших факторов социализации человека. В разделе «Духовная культура» предметом рассмотрения становятся семейные ценности. В разделе «Экономическая жизнь общества» рассматриваются экономическая и хозяйственная функции семьи, в том числе связанные со знакомством с алгоритмами рационального ведения домохозяйств.</w:t>
      </w:r>
      <w:r w:rsidRPr="00DB78A5">
        <w:rPr>
          <w:rFonts w:ascii="OfficinaSansBookC" w:eastAsia="Times New Roman" w:hAnsi="OfficinaSansBookC" w:cs="Times New Roman"/>
          <w:sz w:val="28"/>
          <w:szCs w:val="28"/>
          <w:highlight w:val="white"/>
        </w:rPr>
        <w:t xml:space="preserve"> В разделе «Социальная сфера» семья рассматривается в целостном выражении ее социальных функций. При изучении раздела «Политическая сфера» обучающиеся обращаются к вопросам социальной политики Российской Федерации, вопросам поддержки материнства и детства.  Отдельным вопросом рассмотрения в разделе «Правовое регулирование общественных отношений в Российской Федерации»</w:t>
      </w:r>
      <w:r w:rsidRPr="00DB78A5">
        <w:rPr>
          <w:rFonts w:ascii="OfficinaSansBookC" w:eastAsia="Times New Roman" w:hAnsi="OfficinaSansBookC" w:cs="Times New Roman"/>
          <w:sz w:val="28"/>
          <w:szCs w:val="28"/>
        </w:rPr>
        <w:t xml:space="preserve"> являются семейные правоотношения. При этом программа изучения Обществознания в СПО существенно ограничена по времени. В этой связи рассмотрение целостного объекта целесообразно проводить с учетом аспектов, рассмотренных ранее, отражая уже усвоенный материал в тематических матрицах, электронных страницах, схемах, каждая из которых посвящена конкретному социальному объекту. Переход от аспектной к объектной логике изучения обществоведческого материала позволит решать задачи интенсификации более успешно. </w:t>
      </w:r>
    </w:p>
    <w:p w14:paraId="0288E3D0" w14:textId="77777777" w:rsidR="00DE32ED" w:rsidRPr="00DB78A5" w:rsidRDefault="00DE32ED" w:rsidP="00DB78A5">
      <w:pPr>
        <w:spacing w:after="0"/>
        <w:ind w:firstLine="720"/>
        <w:jc w:val="both"/>
        <w:rPr>
          <w:rFonts w:ascii="OfficinaSansBookC" w:hAnsi="OfficinaSansBookC" w:cs="Times New Roman"/>
          <w:sz w:val="28"/>
          <w:szCs w:val="28"/>
        </w:rPr>
      </w:pPr>
      <w:r w:rsidRPr="00DB78A5">
        <w:rPr>
          <w:rFonts w:ascii="OfficinaSansBookC" w:hAnsi="OfficinaSansBookC" w:cs="Times New Roman"/>
          <w:sz w:val="28"/>
          <w:szCs w:val="28"/>
        </w:rPr>
        <w:t xml:space="preserve">Значительные возможности интенсификации обеспечивает опора на междисциплинарные связи, учитывающие общий предмет изучения в рамках содержания нескольких социально-гуманитарных дисциплин общеобразовательного цикла. </w:t>
      </w:r>
    </w:p>
    <w:p w14:paraId="589860E7" w14:textId="20999D86"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t xml:space="preserve">Например, содержание обществоведческого образования выходит на изучение государства как основного института политической системы. Далее социальный институт государства получает свое закрепление при изучении курса истории: в тематике, связанной, например, с реформами политической системы 1914-1991 </w:t>
      </w:r>
      <w:proofErr w:type="spellStart"/>
      <w:r w:rsidRPr="00DB78A5">
        <w:rPr>
          <w:rFonts w:ascii="OfficinaSansBookC" w:hAnsi="OfficinaSansBookC" w:cs="Times New Roman"/>
          <w:sz w:val="28"/>
          <w:szCs w:val="28"/>
        </w:rPr>
        <w:t>г.г</w:t>
      </w:r>
      <w:proofErr w:type="spellEnd"/>
      <w:r w:rsidRPr="00DB78A5">
        <w:rPr>
          <w:rFonts w:ascii="OfficinaSansBookC" w:hAnsi="OfficinaSansBookC" w:cs="Times New Roman"/>
          <w:sz w:val="28"/>
          <w:szCs w:val="28"/>
        </w:rPr>
        <w:t xml:space="preserve">. А также в курсах экономики (Роль государства в экономике, государственное регулирование экономики) и права (Основы конституционного строя РФ; федеративное устройство РФ; государственное устройство РФ) в случае изучения этих дисциплин в качестве самостоятельных в рамках вариативной части образовательной программы. Все названные дисциплины (История, Обществознание, Экономика, Право) могут изучаться параллельно на первом курсе, и изучение вопросов, связанных с государством как институтом политической системы в каждой из этих дисциплин должно выстраиваться с учетом того, что уже изучено на других дисциплинах, и это позволяет целенаправленно высвобождать часть учебного времени. </w:t>
      </w:r>
    </w:p>
    <w:p w14:paraId="68CA5C8D" w14:textId="77777777"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 xml:space="preserve">Интенсивному изучению курса помогает учет возможности освоения целостных разделов обществознания «Экономическая жизнь общества» </w:t>
      </w:r>
      <w:proofErr w:type="gramStart"/>
      <w:r w:rsidRPr="00DB78A5">
        <w:rPr>
          <w:rFonts w:ascii="OfficinaSansBookC" w:hAnsi="OfficinaSansBookC" w:cs="Times New Roman"/>
          <w:sz w:val="28"/>
          <w:szCs w:val="28"/>
        </w:rPr>
        <w:t>и  «</w:t>
      </w:r>
      <w:proofErr w:type="gramEnd"/>
      <w:r w:rsidRPr="00DB78A5">
        <w:rPr>
          <w:rFonts w:ascii="OfficinaSansBookC" w:eastAsia="Times New Roman" w:hAnsi="OfficinaSansBookC" w:cs="Times New Roman"/>
          <w:sz w:val="28"/>
          <w:szCs w:val="28"/>
          <w:highlight w:val="white"/>
        </w:rPr>
        <w:t>Правовое регулирование общественных отношений в Российской Федерации»</w:t>
      </w:r>
      <w:r w:rsidRPr="00DB78A5">
        <w:rPr>
          <w:rFonts w:ascii="OfficinaSansBookC" w:hAnsi="OfficinaSansBookC" w:cs="Times New Roman"/>
          <w:sz w:val="28"/>
          <w:szCs w:val="28"/>
        </w:rPr>
        <w:t xml:space="preserve"> в рамках самостоятельных  дисциплин Экономики и (или) Права, включенных в учебный план образовательной организации по ее инициативе. В этом случае рекомендуется в рамках Обществознания материал экономического и (или) правового содержания не изучать, понимая, что задачи целостного, разностороннего, глубокого, ориентированного на профессию/ специальность </w:t>
      </w:r>
      <w:proofErr w:type="gramStart"/>
      <w:r w:rsidRPr="00DB78A5">
        <w:rPr>
          <w:rFonts w:ascii="OfficinaSansBookC" w:hAnsi="OfficinaSansBookC" w:cs="Times New Roman"/>
          <w:sz w:val="28"/>
          <w:szCs w:val="28"/>
        </w:rPr>
        <w:t>рассмотрения  будут</w:t>
      </w:r>
      <w:proofErr w:type="gramEnd"/>
      <w:r w:rsidRPr="00DB78A5">
        <w:rPr>
          <w:rFonts w:ascii="OfficinaSansBookC" w:hAnsi="OfficinaSansBookC" w:cs="Times New Roman"/>
          <w:sz w:val="28"/>
          <w:szCs w:val="28"/>
        </w:rPr>
        <w:t xml:space="preserve"> решаться в рамках  названных отдельных дисциплин. </w:t>
      </w:r>
    </w:p>
    <w:p w14:paraId="364D8DE0" w14:textId="77777777"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
    <w:p w14:paraId="58489F7E" w14:textId="77777777"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w:t>
      </w:r>
      <w:r w:rsidRPr="00DB78A5">
        <w:rPr>
          <w:rFonts w:ascii="OfficinaSansBookC" w:eastAsia="Times New Roman" w:hAnsi="OfficinaSansBookC" w:cs="Times New Roman"/>
          <w:sz w:val="28"/>
          <w:szCs w:val="28"/>
          <w:highlight w:val="white"/>
        </w:rPr>
        <w:t>Правовое регулирование общественных отношений в Российской Федерации</w:t>
      </w:r>
      <w:r w:rsidRPr="00DB78A5">
        <w:rPr>
          <w:rFonts w:ascii="OfficinaSansBookC" w:hAnsi="OfficinaSansBookC" w:cs="Times New Roman"/>
          <w:sz w:val="28"/>
          <w:szCs w:val="28"/>
        </w:rPr>
        <w:t>» в качестве самостоятельной дисциплины.</w:t>
      </w:r>
    </w:p>
    <w:p w14:paraId="751B8BCC" w14:textId="41735670"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t xml:space="preserve">При наличии в учебном плане образовательной организации и дисциплины «Экономика», и дисциплины «Право» наряду с дисциплиной «Обществознание» содержание дисциплины «Обществознание» будет охватывать четыре содержательных раздела и на них будет перераспределяться высвобождающееся время. </w:t>
      </w:r>
    </w:p>
    <w:p w14:paraId="3CCF07F2" w14:textId="77777777" w:rsidR="00DE32ED" w:rsidRPr="00DB78A5" w:rsidRDefault="00DE32ED" w:rsidP="00DB78A5">
      <w:pPr>
        <w:pStyle w:val="a9"/>
        <w:spacing w:line="276" w:lineRule="auto"/>
        <w:ind w:firstLine="720"/>
        <w:jc w:val="both"/>
        <w:rPr>
          <w:rFonts w:ascii="OfficinaSansBookC" w:hAnsi="OfficinaSansBookC" w:cs="Times New Roman"/>
          <w:sz w:val="28"/>
          <w:szCs w:val="28"/>
        </w:rPr>
      </w:pPr>
    </w:p>
    <w:p w14:paraId="6D70AC0C" w14:textId="77777777" w:rsidR="00DE32ED" w:rsidRPr="00DB78A5" w:rsidRDefault="00DE32ED" w:rsidP="00DB78A5">
      <w:pPr>
        <w:pStyle w:val="a9"/>
        <w:spacing w:line="276" w:lineRule="auto"/>
        <w:ind w:firstLine="720"/>
        <w:jc w:val="both"/>
        <w:rPr>
          <w:rFonts w:ascii="OfficinaSansBookC" w:hAnsi="OfficinaSansBookC" w:cs="Times New Roman"/>
          <w:b/>
          <w:i/>
          <w:sz w:val="28"/>
          <w:szCs w:val="28"/>
        </w:rPr>
      </w:pPr>
      <w:r w:rsidRPr="00DB78A5">
        <w:rPr>
          <w:rFonts w:ascii="OfficinaSansBookC" w:hAnsi="OfficinaSansBookC" w:cs="Times New Roman"/>
          <w:b/>
          <w:i/>
          <w:sz w:val="28"/>
          <w:szCs w:val="28"/>
        </w:rPr>
        <w:t>Отбор приемов, методов, технологий, позволяющих интенсифицировать учебный процесс.</w:t>
      </w:r>
    </w:p>
    <w:p w14:paraId="16854019" w14:textId="77777777" w:rsidR="00DE32ED" w:rsidRPr="00DB78A5" w:rsidRDefault="00DE32ED" w:rsidP="00DB78A5">
      <w:pPr>
        <w:pStyle w:val="a9"/>
        <w:spacing w:line="276" w:lineRule="auto"/>
        <w:ind w:firstLine="720"/>
        <w:jc w:val="both"/>
        <w:rPr>
          <w:rFonts w:ascii="OfficinaSansBookC" w:hAnsi="OfficinaSansBookC" w:cs="Times New Roman"/>
          <w:sz w:val="28"/>
          <w:szCs w:val="28"/>
        </w:rPr>
      </w:pPr>
      <w:r w:rsidRPr="00DB78A5">
        <w:rPr>
          <w:rFonts w:ascii="OfficinaSansBookC" w:hAnsi="OfficinaSansBookC" w:cs="Times New Roman"/>
          <w:sz w:val="28"/>
          <w:szCs w:val="28"/>
        </w:rPr>
        <w:t xml:space="preserve">Решая задачи интенсификации, педагогу целесообразно использовать определенные методы, технологии, приёмы. </w:t>
      </w:r>
    </w:p>
    <w:p w14:paraId="10F8BCC0" w14:textId="561A8347" w:rsidR="00DE32ED" w:rsidRPr="00DB78A5" w:rsidRDefault="00DE32ED" w:rsidP="00DB78A5">
      <w:pPr>
        <w:pBdr>
          <w:top w:val="none" w:sz="4" w:space="0" w:color="000000"/>
          <w:left w:val="none" w:sz="4" w:space="0" w:color="000000"/>
          <w:bottom w:val="none" w:sz="4" w:space="0" w:color="000000"/>
          <w:right w:val="none" w:sz="4" w:space="0" w:color="000000"/>
        </w:pBdr>
        <w:spacing w:after="0"/>
        <w:ind w:firstLine="720"/>
        <w:jc w:val="both"/>
        <w:rPr>
          <w:rFonts w:ascii="OfficinaSansBookC" w:hAnsi="OfficinaSansBookC" w:cs="Times New Roman"/>
          <w:sz w:val="28"/>
          <w:szCs w:val="28"/>
        </w:rPr>
      </w:pPr>
      <w:r w:rsidRPr="00DB78A5">
        <w:rPr>
          <w:rFonts w:ascii="OfficinaSansBookC" w:hAnsi="OfficinaSansBookC" w:cs="Times New Roman"/>
          <w:sz w:val="28"/>
          <w:szCs w:val="28"/>
        </w:rPr>
        <w:t xml:space="preserve">Неоднозначность, а зачастую и противоречивость определенных позиций, диалогичность суждений являются специфическими </w:t>
      </w:r>
      <w:r w:rsidR="00526737" w:rsidRPr="00DB78A5">
        <w:rPr>
          <w:rFonts w:ascii="OfficinaSansBookC" w:hAnsi="OfficinaSansBookC" w:cs="Times New Roman"/>
          <w:sz w:val="28"/>
          <w:szCs w:val="28"/>
        </w:rPr>
        <w:t>характеристиками дисциплины</w:t>
      </w:r>
      <w:r w:rsidRPr="00DB78A5">
        <w:rPr>
          <w:rFonts w:ascii="OfficinaSansBookC" w:hAnsi="OfficinaSansBookC" w:cs="Times New Roman"/>
          <w:sz w:val="28"/>
          <w:szCs w:val="28"/>
        </w:rPr>
        <w:t xml:space="preserve">. Включение в учебный процесс </w:t>
      </w:r>
      <w:r w:rsidRPr="00DB78A5">
        <w:rPr>
          <w:rFonts w:ascii="OfficinaSansBookC" w:hAnsi="OfficinaSansBookC" w:cs="Times New Roman"/>
          <w:b/>
          <w:bCs/>
          <w:i/>
          <w:iCs/>
          <w:sz w:val="28"/>
          <w:szCs w:val="28"/>
        </w:rPr>
        <w:t>метода проблемного обучения</w:t>
      </w:r>
      <w:r w:rsidRPr="00DB78A5">
        <w:rPr>
          <w:rFonts w:ascii="OfficinaSansBookC" w:hAnsi="OfficinaSansBookC" w:cs="Times New Roman"/>
          <w:sz w:val="28"/>
          <w:szCs w:val="28"/>
        </w:rPr>
        <w:t xml:space="preserve"> (дискуссионный, коммуникативный метод) не только активизирует познавательные процессы, ориентированные на предметные результаты, не только обращается к формированию широчайшего спектра метапредметных и </w:t>
      </w:r>
      <w:r w:rsidRPr="00DB78A5">
        <w:rPr>
          <w:rFonts w:ascii="OfficinaSansBookC" w:hAnsi="OfficinaSansBookC" w:cs="Times New Roman"/>
          <w:sz w:val="28"/>
          <w:szCs w:val="28"/>
        </w:rPr>
        <w:lastRenderedPageBreak/>
        <w:t xml:space="preserve">личностных образовательных результатов, но и содержит определенный потенциал интенсификации учебного процесса. С самых первых тем в учебный процесс целесообразно включать задания, построенные на методе проблемного обучения, позволяющие видеть открытые вопросы, разные точки зрения, различные оценки и мнения, различать их в потоке социальной информации и минимизировать время, отводимое на изложение данной особенности обществоведческого материала в процессе проведения лекций. Например, изучая тему «Общество и общественные отношения. Развитие общества», обучающимся можно предложить найти в </w:t>
      </w:r>
      <w:r w:rsidRPr="00DB78A5">
        <w:rPr>
          <w:rFonts w:ascii="OfficinaSansBookC" w:eastAsia="Arial" w:hAnsi="OfficinaSansBookC" w:cs="Times New Roman"/>
          <w:sz w:val="28"/>
          <w:szCs w:val="28"/>
        </w:rPr>
        <w:t xml:space="preserve">сети интернет противоположные точки зрения на проблемы: </w:t>
      </w:r>
    </w:p>
    <w:p w14:paraId="316DD809" w14:textId="77777777" w:rsidR="00DE32ED" w:rsidRPr="00DB78A5" w:rsidRDefault="00DE32ED" w:rsidP="00DB78A5">
      <w:pPr>
        <w:pStyle w:val="a4"/>
        <w:numPr>
          <w:ilvl w:val="0"/>
          <w:numId w:val="24"/>
        </w:numPr>
        <w:shd w:val="clear" w:color="auto" w:fill="FFFFFF"/>
        <w:spacing w:after="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процесс цифровизации и влияние массовых коммуникаций на все сферы жизни общества,</w:t>
      </w:r>
    </w:p>
    <w:p w14:paraId="5E059348" w14:textId="77777777" w:rsidR="00DE32ED" w:rsidRPr="00DB78A5" w:rsidRDefault="00DE32ED" w:rsidP="00DB78A5">
      <w:pPr>
        <w:pStyle w:val="a4"/>
        <w:numPr>
          <w:ilvl w:val="0"/>
          <w:numId w:val="24"/>
        </w:numPr>
        <w:shd w:val="clear" w:color="auto" w:fill="FFFFFF"/>
        <w:spacing w:after="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глобализация и ее последствия,</w:t>
      </w:r>
    </w:p>
    <w:p w14:paraId="16F00BF9" w14:textId="77777777" w:rsidR="00DE32ED" w:rsidRPr="00DB78A5" w:rsidRDefault="00DE32ED" w:rsidP="00DB78A5">
      <w:pPr>
        <w:pStyle w:val="a4"/>
        <w:numPr>
          <w:ilvl w:val="0"/>
          <w:numId w:val="24"/>
        </w:numPr>
        <w:shd w:val="clear" w:color="auto" w:fill="FFFFFF"/>
        <w:spacing w:after="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отношение к общественному прогрессу.</w:t>
      </w:r>
    </w:p>
    <w:p w14:paraId="120808A1" w14:textId="187A0D20" w:rsidR="00DE32ED" w:rsidRPr="00DB78A5" w:rsidRDefault="00DE32ED" w:rsidP="00DB78A5">
      <w:pPr>
        <w:spacing w:after="0"/>
        <w:ind w:firstLine="709"/>
        <w:jc w:val="both"/>
        <w:rPr>
          <w:rFonts w:ascii="OfficinaSansBookC" w:hAnsi="OfficinaSansBookC" w:cs="Times New Roman"/>
          <w:bCs/>
          <w:sz w:val="28"/>
          <w:szCs w:val="28"/>
        </w:rPr>
      </w:pPr>
      <w:r w:rsidRPr="00DB78A5">
        <w:rPr>
          <w:rFonts w:ascii="OfficinaSansBookC" w:hAnsi="OfficinaSansBookC" w:cs="Times New Roman"/>
          <w:bCs/>
          <w:sz w:val="28"/>
          <w:szCs w:val="28"/>
        </w:rPr>
        <w:t xml:space="preserve">При изучении обществознания целесообразно </w:t>
      </w:r>
      <w:r w:rsidRPr="00DB78A5">
        <w:rPr>
          <w:rFonts w:ascii="OfficinaSansBookC" w:hAnsi="OfficinaSansBookC" w:cs="Times New Roman"/>
          <w:b/>
          <w:i/>
          <w:iCs/>
          <w:sz w:val="28"/>
          <w:szCs w:val="28"/>
        </w:rPr>
        <w:t>обращение к заданиям проектного типа</w:t>
      </w:r>
      <w:r w:rsidRPr="00DB78A5">
        <w:rPr>
          <w:rFonts w:ascii="OfficinaSansBookC" w:hAnsi="OfficinaSansBookC" w:cs="Times New Roman"/>
          <w:bCs/>
          <w:sz w:val="28"/>
          <w:szCs w:val="28"/>
        </w:rPr>
        <w:t xml:space="preserve">. Особенностью проектных заданий является наличие конкретного проектного продукта, который возможно создать в ходе занятия как индивидуально, так и в группе: памятки, рекомендации, руководства, плакаты, мини-сценарии и пр. Составление такого «продукта» позволяет систематизировать полученную информацию и освоить определенные алгоритмы действий. Презентация таких «продуктов» обучающимися друг другу позволяет сэкономить время на трудоемком пути формулирования практических выводов по той или иной теме. </w:t>
      </w:r>
    </w:p>
    <w:p w14:paraId="593FD2AB" w14:textId="78A3ADC4" w:rsidR="00DE32ED" w:rsidRPr="00DB78A5" w:rsidRDefault="00DE32ED" w:rsidP="00DB78A5">
      <w:pPr>
        <w:spacing w:after="0"/>
        <w:ind w:firstLine="709"/>
        <w:jc w:val="both"/>
        <w:rPr>
          <w:rFonts w:ascii="OfficinaSansBookC" w:hAnsi="OfficinaSansBookC" w:cs="Times New Roman"/>
          <w:bCs/>
          <w:sz w:val="28"/>
          <w:szCs w:val="28"/>
        </w:rPr>
      </w:pPr>
      <w:r w:rsidRPr="00DB78A5">
        <w:rPr>
          <w:rFonts w:ascii="OfficinaSansBookC" w:hAnsi="OfficinaSansBookC" w:cs="Times New Roman"/>
          <w:bCs/>
          <w:sz w:val="28"/>
          <w:szCs w:val="28"/>
        </w:rPr>
        <w:t>В материалах технологических карт и опорных конспектов можно найти проектные задания, связанные с созданием сборника высказываний/ интересных историй о влиянии трудовой деятельности человека на изменение его статуса (тема «</w:t>
      </w:r>
      <w:r w:rsidRPr="00DB78A5">
        <w:rPr>
          <w:rFonts w:ascii="OfficinaSansBookC" w:eastAsia="Arial" w:hAnsi="OfficinaSansBookC" w:cs="Times New Roman"/>
          <w:sz w:val="28"/>
          <w:szCs w:val="28"/>
        </w:rPr>
        <w:t>Социальная структура общества. Положение личности в обществе</w:t>
      </w:r>
      <w:r w:rsidRPr="00DB78A5">
        <w:rPr>
          <w:rFonts w:ascii="OfficinaSansBookC" w:hAnsi="OfficinaSansBookC" w:cs="Times New Roman"/>
          <w:bCs/>
          <w:sz w:val="28"/>
          <w:szCs w:val="28"/>
        </w:rPr>
        <w:t xml:space="preserve">»); </w:t>
      </w:r>
      <w:r w:rsidRPr="00DB78A5">
        <w:rPr>
          <w:rFonts w:ascii="OfficinaSansBookC" w:hAnsi="OfficinaSansBookC" w:cs="Times New Roman"/>
          <w:sz w:val="28"/>
          <w:szCs w:val="28"/>
        </w:rPr>
        <w:t>памятки «Как эффективно разрешать трудовые конфликты» (тема «</w:t>
      </w:r>
      <w:r w:rsidRPr="00DB78A5">
        <w:rPr>
          <w:rFonts w:ascii="OfficinaSansBookC" w:hAnsi="OfficinaSansBookC" w:cs="Times New Roman"/>
          <w:iCs/>
          <w:sz w:val="28"/>
          <w:szCs w:val="28"/>
        </w:rPr>
        <w:t>Социальный конфликт и способы его разрешения</w:t>
      </w:r>
      <w:r w:rsidRPr="00DB78A5">
        <w:rPr>
          <w:rFonts w:ascii="OfficinaSansBookC" w:hAnsi="OfficinaSansBookC" w:cs="Times New Roman"/>
          <w:sz w:val="28"/>
          <w:szCs w:val="28"/>
        </w:rPr>
        <w:t>») и др.</w:t>
      </w:r>
    </w:p>
    <w:p w14:paraId="0081BD39" w14:textId="1C4B6037" w:rsidR="00DE32ED" w:rsidRPr="00DB78A5" w:rsidRDefault="00DE32ED" w:rsidP="00DB78A5">
      <w:pPr>
        <w:spacing w:after="0"/>
        <w:ind w:firstLine="709"/>
        <w:jc w:val="both"/>
        <w:rPr>
          <w:rFonts w:ascii="OfficinaSansBookC" w:hAnsi="OfficinaSansBookC" w:cs="Times New Roman"/>
          <w:b/>
          <w:i/>
          <w:iCs/>
          <w:sz w:val="28"/>
          <w:szCs w:val="28"/>
        </w:rPr>
      </w:pPr>
      <w:r w:rsidRPr="00DB78A5">
        <w:rPr>
          <w:rFonts w:ascii="OfficinaSansBookC" w:hAnsi="OfficinaSansBookC" w:cs="Times New Roman"/>
          <w:bCs/>
          <w:sz w:val="28"/>
          <w:szCs w:val="28"/>
        </w:rPr>
        <w:t xml:space="preserve">В контексте решения задач интенсификации особое место занимает </w:t>
      </w:r>
      <w:r w:rsidRPr="00DB78A5">
        <w:rPr>
          <w:rFonts w:ascii="OfficinaSansBookC" w:hAnsi="OfficinaSansBookC" w:cs="Times New Roman"/>
          <w:b/>
          <w:i/>
          <w:iCs/>
          <w:sz w:val="28"/>
          <w:szCs w:val="28"/>
        </w:rPr>
        <w:t xml:space="preserve">работа с опорными схемами и таблицами. </w:t>
      </w:r>
      <w:r w:rsidRPr="00DB78A5">
        <w:rPr>
          <w:rFonts w:ascii="OfficinaSansBookC" w:hAnsi="OfficinaSansBookC" w:cs="Times New Roman"/>
          <w:sz w:val="28"/>
          <w:szCs w:val="28"/>
        </w:rPr>
        <w:t>Например, тема «Политика и власть. Политическая система» раздела «Политическая сфера» содержит достаточно объемный фрагмент, посвященный государству. С обучающимися необходимо повторить ранее освоенное (отдельные позиции преемственны по отношению к основной школе), а также сформировать и систематизировать новые представления о государстве. В содержание данной темы включены следующие вопросы: «</w:t>
      </w:r>
      <w:r w:rsidRPr="00DB78A5">
        <w:rPr>
          <w:rFonts w:ascii="OfficinaSansBookC" w:eastAsia="OfficinaSansBookC" w:hAnsi="OfficinaSansBookC" w:cs="Times New Roman"/>
          <w:sz w:val="28"/>
          <w:szCs w:val="28"/>
        </w:rPr>
        <w:t xml:space="preserve">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w:t>
      </w:r>
      <w:r w:rsidRPr="00DB78A5">
        <w:rPr>
          <w:rFonts w:ascii="OfficinaSansBookC" w:eastAsia="OfficinaSansBookC" w:hAnsi="OfficinaSansBookC" w:cs="Times New Roman"/>
          <w:sz w:val="28"/>
          <w:szCs w:val="28"/>
        </w:rPr>
        <w:lastRenderedPageBreak/>
        <w:t xml:space="preserve">политический режим. Типология форм государства». На освоение темы выделяется всего 4 часа (2 часа теоретических, 2 часа практических занятий). </w:t>
      </w:r>
    </w:p>
    <w:p w14:paraId="0C44D1AF"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eastAsia="OfficinaSansBookC" w:hAnsi="OfficinaSansBookC" w:cs="Times New Roman"/>
          <w:sz w:val="28"/>
          <w:szCs w:val="28"/>
        </w:rPr>
      </w:pPr>
      <w:r w:rsidRPr="00DB78A5">
        <w:rPr>
          <w:rFonts w:ascii="OfficinaSansBookC" w:eastAsia="OfficinaSansBookC" w:hAnsi="OfficinaSansBookC" w:cs="Times New Roman"/>
          <w:sz w:val="28"/>
          <w:szCs w:val="28"/>
        </w:rPr>
        <w:t xml:space="preserve">Фрагмент, посвященный изучению типологии государств, педагог может представить обучающимся в виде опорной схемы «Формы государства» (рис.1). </w:t>
      </w:r>
    </w:p>
    <w:p w14:paraId="472CCCDD"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eastAsia="OfficinaSansBookC" w:hAnsi="OfficinaSansBookC" w:cs="Times New Roman"/>
          <w:i/>
          <w:iCs/>
          <w:sz w:val="24"/>
          <w:szCs w:val="24"/>
        </w:rPr>
      </w:pPr>
    </w:p>
    <w:p w14:paraId="1CBC18A9" w14:textId="77777777" w:rsidR="00DE32ED" w:rsidRPr="00DB78A5" w:rsidRDefault="00DE32ED" w:rsidP="00DB78A5">
      <w:pPr>
        <w:pBdr>
          <w:top w:val="none" w:sz="4" w:space="0" w:color="000000"/>
          <w:left w:val="none" w:sz="4" w:space="0" w:color="000000"/>
          <w:bottom w:val="none" w:sz="4" w:space="0" w:color="000000"/>
          <w:right w:val="none" w:sz="4" w:space="0" w:color="000000"/>
        </w:pBdr>
        <w:spacing w:after="0"/>
        <w:jc w:val="center"/>
        <w:rPr>
          <w:rFonts w:ascii="OfficinaSansBookC" w:eastAsia="OfficinaSansBookC" w:hAnsi="OfficinaSansBookC" w:cs="Times New Roman"/>
          <w:sz w:val="28"/>
          <w:szCs w:val="28"/>
        </w:rPr>
      </w:pPr>
      <w:r w:rsidRPr="00DB78A5">
        <w:rPr>
          <w:rFonts w:ascii="OfficinaSansBookC" w:hAnsi="OfficinaSansBookC"/>
          <w:noProof/>
        </w:rPr>
        <w:drawing>
          <wp:inline distT="0" distB="0" distL="0" distR="0" wp14:anchorId="04ADFFC6" wp14:editId="398C6B89">
            <wp:extent cx="5227707" cy="269240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38935" cy="2698183"/>
                    </a:xfrm>
                    <a:prstGeom prst="rect">
                      <a:avLst/>
                    </a:prstGeom>
                    <a:noFill/>
                    <a:ln w="9525">
                      <a:noFill/>
                      <a:miter lim="800000"/>
                      <a:headEnd/>
                      <a:tailEnd/>
                    </a:ln>
                  </pic:spPr>
                </pic:pic>
              </a:graphicData>
            </a:graphic>
          </wp:inline>
        </w:drawing>
      </w:r>
    </w:p>
    <w:p w14:paraId="770AC96F" w14:textId="77777777" w:rsidR="003221FC" w:rsidRPr="00DB78A5" w:rsidRDefault="003221FC" w:rsidP="00DB78A5">
      <w:pPr>
        <w:pStyle w:val="a4"/>
        <w:pBdr>
          <w:top w:val="none" w:sz="4" w:space="0" w:color="000000"/>
          <w:left w:val="none" w:sz="4" w:space="0" w:color="000000"/>
          <w:bottom w:val="none" w:sz="4" w:space="0" w:color="000000"/>
          <w:right w:val="none" w:sz="4" w:space="0" w:color="000000"/>
        </w:pBdr>
        <w:spacing w:after="0"/>
        <w:ind w:left="0" w:firstLine="709"/>
        <w:jc w:val="center"/>
        <w:rPr>
          <w:rFonts w:ascii="OfficinaSansBookC" w:eastAsia="OfficinaSansBookC" w:hAnsi="OfficinaSansBookC" w:cs="Times New Roman"/>
          <w:i/>
          <w:iCs/>
          <w:sz w:val="24"/>
          <w:szCs w:val="24"/>
        </w:rPr>
      </w:pPr>
      <w:r w:rsidRPr="00DB78A5">
        <w:rPr>
          <w:rFonts w:ascii="OfficinaSansBookC" w:eastAsia="OfficinaSansBookC" w:hAnsi="OfficinaSansBookC" w:cs="Times New Roman"/>
          <w:i/>
          <w:iCs/>
          <w:sz w:val="24"/>
          <w:szCs w:val="24"/>
        </w:rPr>
        <w:t>Рис. 1. Опорная схема «Формы государства»</w:t>
      </w:r>
    </w:p>
    <w:p w14:paraId="73DE9072" w14:textId="77777777" w:rsidR="003221FC" w:rsidRPr="00DB78A5" w:rsidRDefault="003221FC"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eastAsia="OfficinaSansBookC" w:hAnsi="OfficinaSansBookC" w:cs="Times New Roman"/>
          <w:sz w:val="28"/>
          <w:szCs w:val="28"/>
        </w:rPr>
      </w:pPr>
    </w:p>
    <w:p w14:paraId="3C585F9F"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eastAsia="OfficinaSansBookC" w:hAnsi="OfficinaSansBookC" w:cs="Times New Roman"/>
          <w:sz w:val="28"/>
          <w:szCs w:val="28"/>
        </w:rPr>
      </w:pPr>
      <w:r w:rsidRPr="00DB78A5">
        <w:rPr>
          <w:rFonts w:ascii="OfficinaSansBookC" w:eastAsia="OfficinaSansBookC" w:hAnsi="OfficinaSansBookC" w:cs="Times New Roman"/>
          <w:sz w:val="28"/>
          <w:szCs w:val="28"/>
        </w:rPr>
        <w:t xml:space="preserve">Данная опорная схема позволяет систематизировать представления о возможных классификациях государства, представить их целостно, еще раз обратиться к смыслам ключевых политологических понятий. </w:t>
      </w:r>
    </w:p>
    <w:p w14:paraId="25593A7E" w14:textId="77777777" w:rsidR="00DE32ED" w:rsidRPr="00DB78A5" w:rsidRDefault="00DE32ED" w:rsidP="00DB78A5">
      <w:pPr>
        <w:pStyle w:val="a4"/>
        <w:shd w:val="clear" w:color="auto" w:fill="FFFFFF"/>
        <w:spacing w:after="0"/>
        <w:ind w:left="0" w:firstLine="709"/>
        <w:jc w:val="both"/>
        <w:rPr>
          <w:rFonts w:ascii="OfficinaSansBookC" w:eastAsia="Arial" w:hAnsi="OfficinaSansBookC" w:cs="Times New Roman"/>
          <w:sz w:val="28"/>
          <w:szCs w:val="28"/>
        </w:rPr>
      </w:pPr>
      <w:r w:rsidRPr="00DB78A5">
        <w:rPr>
          <w:rFonts w:ascii="OfficinaSansBookC" w:eastAsia="OfficinaSansBookC" w:hAnsi="OfficinaSansBookC" w:cs="Times New Roman"/>
          <w:sz w:val="28"/>
          <w:szCs w:val="28"/>
        </w:rPr>
        <w:t>При организации практических занятий разработка опорных схем может предъявляться как индивидуальное или групповое задание для организации работы обучающихся. При проведении теоретических занятий обучающимся может быть предложено составить опорную схему по ходу занятия как под руководством педагога, так и самостоятельно. Так, например, при изучении темы «Общество и общественные отношения. Развитие общества» могут быть использованы задания по составлению схем</w:t>
      </w:r>
      <w:r w:rsidRPr="00DB78A5">
        <w:rPr>
          <w:rFonts w:ascii="OfficinaSansBookC" w:eastAsia="Arial" w:hAnsi="OfficinaSansBookC" w:cs="Times New Roman"/>
          <w:sz w:val="28"/>
          <w:szCs w:val="28"/>
        </w:rPr>
        <w:t xml:space="preserve"> «Общество как система», «Типы обществ»; при изучении темы «Религия» – «Религиозное многообразие».</w:t>
      </w:r>
    </w:p>
    <w:p w14:paraId="6B25C48B"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contextualSpacing w:val="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 xml:space="preserve">Интенсификации учебного процесса способствует повышение мотивации и интереса к изучению обществоведческих вопросов.  </w:t>
      </w:r>
    </w:p>
    <w:p w14:paraId="22F2015C"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contextualSpacing w:val="0"/>
        <w:jc w:val="both"/>
        <w:rPr>
          <w:rFonts w:ascii="OfficinaSansBookC" w:eastAsia="Arial" w:hAnsi="OfficinaSansBookC" w:cs="Times New Roman"/>
          <w:sz w:val="28"/>
          <w:szCs w:val="28"/>
        </w:rPr>
      </w:pPr>
      <w:r w:rsidRPr="00DB78A5">
        <w:rPr>
          <w:rFonts w:ascii="OfficinaSansBookC" w:hAnsi="OfficinaSansBookC" w:cs="Times New Roman"/>
          <w:sz w:val="28"/>
          <w:szCs w:val="28"/>
        </w:rPr>
        <w:t xml:space="preserve">Важным способом </w:t>
      </w:r>
      <w:r w:rsidRPr="00DB78A5">
        <w:rPr>
          <w:rFonts w:ascii="OfficinaSansBookC" w:eastAsia="Arial" w:hAnsi="OfficinaSansBookC" w:cs="Times New Roman"/>
          <w:sz w:val="28"/>
          <w:szCs w:val="28"/>
        </w:rPr>
        <w:t>повышения мотивации и интереса</w:t>
      </w:r>
      <w:r w:rsidRPr="00DB78A5">
        <w:rPr>
          <w:rFonts w:ascii="OfficinaSansBookC" w:hAnsi="OfficinaSansBookC" w:cs="Times New Roman"/>
          <w:sz w:val="28"/>
          <w:szCs w:val="28"/>
        </w:rPr>
        <w:t xml:space="preserve"> для данной возрастной группы является </w:t>
      </w:r>
      <w:r w:rsidRPr="00DB78A5">
        <w:rPr>
          <w:rFonts w:ascii="OfficinaSansBookC" w:hAnsi="OfficinaSansBookC" w:cs="Times New Roman"/>
          <w:b/>
          <w:bCs/>
          <w:i/>
          <w:iCs/>
          <w:sz w:val="28"/>
          <w:szCs w:val="28"/>
        </w:rPr>
        <w:t>применение</w:t>
      </w:r>
      <w:r w:rsidRPr="00DB78A5">
        <w:rPr>
          <w:rFonts w:ascii="OfficinaSansBookC" w:hAnsi="OfficinaSansBookC" w:cs="Times New Roman"/>
          <w:sz w:val="28"/>
          <w:szCs w:val="28"/>
        </w:rPr>
        <w:t xml:space="preserve"> </w:t>
      </w:r>
      <w:r w:rsidRPr="00DB78A5">
        <w:rPr>
          <w:rFonts w:ascii="OfficinaSansBookC" w:hAnsi="OfficinaSansBookC" w:cs="Times New Roman"/>
          <w:b/>
          <w:bCs/>
          <w:i/>
          <w:iCs/>
          <w:sz w:val="28"/>
          <w:szCs w:val="28"/>
        </w:rPr>
        <w:t xml:space="preserve">кейс-метода. </w:t>
      </w:r>
      <w:r w:rsidRPr="00DB78A5">
        <w:rPr>
          <w:rFonts w:ascii="OfficinaSansBookC" w:hAnsi="OfficinaSansBookC" w:cs="Times New Roman"/>
          <w:sz w:val="28"/>
          <w:szCs w:val="28"/>
        </w:rPr>
        <w:t xml:space="preserve">Организация работы с кейсами может отличаться степенью самостоятельности (индивидуальная работа, парная или групповая работа, фронтальное обсуждение материалов кейса, сопровождаемое комментариями педагога). Если обучающиеся не имеют опыта работы с кейсами (который мог сложиться в основной школе), целесообразно начинать такую работу с совместной деятельности с педагогом, показывая алгоритмы работы с учебными кейсами, постепенно вводя (сначала </w:t>
      </w:r>
      <w:r w:rsidRPr="00DB78A5">
        <w:rPr>
          <w:rFonts w:ascii="OfficinaSansBookC" w:hAnsi="OfficinaSansBookC" w:cs="Times New Roman"/>
          <w:sz w:val="28"/>
          <w:szCs w:val="28"/>
        </w:rPr>
        <w:lastRenderedPageBreak/>
        <w:t xml:space="preserve">фрагментарно) организацию самостоятельной работы обучающихся, а затем переводя работу по решению кейсов в формат самостоятельной работы обучающихся. </w:t>
      </w:r>
    </w:p>
    <w:p w14:paraId="392AD973" w14:textId="77777777" w:rsidR="00DE32ED" w:rsidRPr="00DB78A5" w:rsidRDefault="00DE32ED" w:rsidP="00DB78A5">
      <w:pPr>
        <w:pBdr>
          <w:top w:val="none" w:sz="4" w:space="0" w:color="000000"/>
          <w:left w:val="none" w:sz="4" w:space="0" w:color="000000"/>
          <w:bottom w:val="none" w:sz="4" w:space="0" w:color="000000"/>
          <w:right w:val="none" w:sz="4" w:space="0" w:color="000000"/>
        </w:pBdr>
        <w:spacing w:after="0"/>
        <w:ind w:firstLine="720"/>
        <w:jc w:val="both"/>
        <w:rPr>
          <w:rFonts w:ascii="OfficinaSansBookC" w:hAnsi="OfficinaSansBookC" w:cs="Times New Roman"/>
          <w:sz w:val="28"/>
          <w:szCs w:val="28"/>
        </w:rPr>
      </w:pPr>
      <w:r w:rsidRPr="00DB78A5">
        <w:rPr>
          <w:rFonts w:ascii="OfficinaSansBookC" w:hAnsi="OfficinaSansBookC" w:cs="Times New Roman"/>
          <w:sz w:val="28"/>
          <w:szCs w:val="28"/>
        </w:rPr>
        <w:t>В материалах ФОС предлагается, например, следующий кейс</w:t>
      </w:r>
      <w:r w:rsidRPr="00DB78A5">
        <w:rPr>
          <w:rFonts w:ascii="OfficinaSansBookC" w:hAnsi="OfficinaSansBookC" w:cs="Times New Roman"/>
          <w:iCs/>
          <w:noProof/>
          <w:sz w:val="28"/>
          <w:szCs w:val="28"/>
        </w:rPr>
        <w:t xml:space="preserve"> по теме «Рациональное поведение потребителя»</w:t>
      </w:r>
      <w:r w:rsidRPr="00DB78A5">
        <w:rPr>
          <w:rFonts w:ascii="OfficinaSansBookC" w:hAnsi="OfficinaSansBookC" w:cs="Times New Roman"/>
          <w:sz w:val="28"/>
          <w:szCs w:val="28"/>
        </w:rPr>
        <w:t xml:space="preserve">: </w:t>
      </w:r>
      <w:r w:rsidRPr="00DB78A5">
        <w:rPr>
          <w:rFonts w:ascii="OfficinaSansBookC" w:hAnsi="OfficinaSansBookC" w:cs="Times New Roman"/>
          <w:noProof/>
          <w:sz w:val="28"/>
          <w:szCs w:val="28"/>
        </w:rPr>
        <w:t xml:space="preserve">«На семейном совете Старостины решают, как лучше распорядиться деньгами, которые семья получила после продажи автомобиля. Глава семьи отметил, что на данный момент они не нуждаются в крупных покупках, поэтому стоит подумать о сохранении и приумножении денег. Старостины начали изучать различные предложения от банков и остановились на трех вариантах». Далее представлена информация о трех вкладах, анализируя которую необходимо выполнить два задания. </w:t>
      </w:r>
    </w:p>
    <w:p w14:paraId="3BE4DF01"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Задание 1. Папа предложил выбрать вклад, который предусматривает самый высокий процент. Мама предложила разделить деньги на несколько разных вкладов. Какое решение вы считаете рациональным? Ответ аргументируйте. </w:t>
      </w:r>
    </w:p>
    <w:p w14:paraId="564BF51D"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Задание 2. Какой вклад и почему рациональнее выбрать семье Старостиных, если:</w:t>
      </w:r>
    </w:p>
    <w:p w14:paraId="3B074BE0" w14:textId="77777777" w:rsidR="00DE32ED" w:rsidRPr="00DB78A5" w:rsidRDefault="00DE32ED" w:rsidP="00DB78A5">
      <w:pPr>
        <w:pStyle w:val="a4"/>
        <w:widowControl w:val="0"/>
        <w:numPr>
          <w:ilvl w:val="0"/>
          <w:numId w:val="25"/>
        </w:numPr>
        <w:autoSpaceDE w:val="0"/>
        <w:autoSpaceDN w:val="0"/>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они планируют накопить средства на покупку автомобиля</w:t>
      </w:r>
    </w:p>
    <w:p w14:paraId="21F6B142" w14:textId="77777777" w:rsidR="00DE32ED" w:rsidRPr="00DB78A5" w:rsidRDefault="00DE32ED" w:rsidP="00DB78A5">
      <w:pPr>
        <w:pStyle w:val="a4"/>
        <w:widowControl w:val="0"/>
        <w:numPr>
          <w:ilvl w:val="0"/>
          <w:numId w:val="25"/>
        </w:numPr>
        <w:autoSpaceDE w:val="0"/>
        <w:autoSpaceDN w:val="0"/>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они хотят получить максимальный доход по вкладу</w:t>
      </w:r>
    </w:p>
    <w:p w14:paraId="0FFB0580" w14:textId="77777777" w:rsidR="00DE32ED" w:rsidRPr="00DB78A5" w:rsidRDefault="00DE32ED" w:rsidP="00DB78A5">
      <w:pPr>
        <w:pStyle w:val="a4"/>
        <w:widowControl w:val="0"/>
        <w:numPr>
          <w:ilvl w:val="0"/>
          <w:numId w:val="25"/>
        </w:numPr>
        <w:autoSpaceDE w:val="0"/>
        <w:autoSpaceDN w:val="0"/>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они хотят иметь средства для непредвиденных расходов</w:t>
      </w:r>
    </w:p>
    <w:p w14:paraId="2C0EAEC8"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Можно рекомендовать педагогу дать общие комментарии по выполнению кейса (прокомментировать последовательность действий, обратить внимание на форматы справочной информации, предложенной к кейсу). </w:t>
      </w:r>
    </w:p>
    <w:p w14:paraId="4A53F9BC"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При организации работы с кейсами необходимо обратить внимание на то, что информационный блок, который лежит в основе кейса может быть:</w:t>
      </w:r>
    </w:p>
    <w:p w14:paraId="12A07B4A"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 адекватен содержанию (то есть представленная информация по представленному объему адекватна содержанию кейса); </w:t>
      </w:r>
    </w:p>
    <w:p w14:paraId="31A67F21"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 избыточен по содержанию (тогда действия обучающихся будут связаны, в том числе, с отсеиванием лишней, «шумовой» информации); </w:t>
      </w:r>
    </w:p>
    <w:p w14:paraId="5B67E622"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иметь дефициты содержания (тогда действия обучающихся могут быть связаны с поиском недостающей информации, а задания, входящие в кейс, побуждать обучающихся к этому действию).</w:t>
      </w:r>
    </w:p>
    <w:p w14:paraId="3BF49BB1" w14:textId="77777777" w:rsidR="00DE32ED" w:rsidRPr="00DB78A5" w:rsidRDefault="00DE32ED" w:rsidP="00DB78A5">
      <w:pPr>
        <w:spacing w:after="0"/>
        <w:ind w:firstLine="709"/>
        <w:jc w:val="both"/>
        <w:rPr>
          <w:rFonts w:ascii="OfficinaSansBookC" w:hAnsi="OfficinaSansBookC" w:cs="Times New Roman"/>
          <w:iCs/>
          <w:sz w:val="28"/>
          <w:szCs w:val="28"/>
        </w:rPr>
      </w:pPr>
      <w:r w:rsidRPr="00DB78A5">
        <w:rPr>
          <w:rFonts w:ascii="OfficinaSansBookC" w:hAnsi="OfficinaSansBookC" w:cs="Times New Roman"/>
          <w:sz w:val="28"/>
          <w:szCs w:val="28"/>
        </w:rPr>
        <w:t xml:space="preserve">Другой кейс из представленных в </w:t>
      </w:r>
      <w:proofErr w:type="spellStart"/>
      <w:r w:rsidRPr="00DB78A5">
        <w:rPr>
          <w:rFonts w:ascii="OfficinaSansBookC" w:hAnsi="OfficinaSansBookC" w:cs="Times New Roman"/>
          <w:sz w:val="28"/>
          <w:szCs w:val="28"/>
        </w:rPr>
        <w:t>ФОСах</w:t>
      </w:r>
      <w:proofErr w:type="spellEnd"/>
      <w:r w:rsidRPr="00DB78A5">
        <w:rPr>
          <w:rFonts w:ascii="OfficinaSansBookC" w:hAnsi="OfficinaSansBookC" w:cs="Times New Roman"/>
          <w:sz w:val="28"/>
          <w:szCs w:val="28"/>
        </w:rPr>
        <w:t xml:space="preserve"> предложен по теме «</w:t>
      </w:r>
      <w:r w:rsidRPr="00DB78A5">
        <w:rPr>
          <w:rFonts w:ascii="OfficinaSansBookC" w:eastAsia="Times New Roman" w:hAnsi="OfficinaSansBookC" w:cs="Times New Roman"/>
          <w:iCs/>
          <w:sz w:val="28"/>
          <w:szCs w:val="28"/>
        </w:rPr>
        <w:t>Правовое регулирование гражданских, семейных, трудовых, образовательных правоотношений»: «</w:t>
      </w:r>
      <w:r w:rsidRPr="00DB78A5">
        <w:rPr>
          <w:rFonts w:ascii="OfficinaSansBookC" w:hAnsi="OfficinaSansBookC" w:cs="Times New Roman"/>
          <w:sz w:val="28"/>
          <w:szCs w:val="28"/>
        </w:rPr>
        <w:t xml:space="preserve">Кириллу 15 лет. Получив аттестат об основном общем образовании и поступив в колледж, он решил найти подработку в свободное от учебы время». </w:t>
      </w:r>
    </w:p>
    <w:p w14:paraId="32059A03"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При организации работы с данным кейсом педагог может предложить подборку соответствующих статей Трудового кодекса РФ (и тогда </w:t>
      </w:r>
      <w:r w:rsidRPr="00DB78A5">
        <w:rPr>
          <w:rFonts w:ascii="OfficinaSansBookC" w:hAnsi="OfficinaSansBookC" w:cs="Times New Roman"/>
          <w:sz w:val="28"/>
          <w:szCs w:val="28"/>
        </w:rPr>
        <w:lastRenderedPageBreak/>
        <w:t xml:space="preserve">информационное сопровождение кейса будет адекватно его содержанию). Педагог также может помимо необходимых материалов заложить в информационный блок фрагмент Гражданского кодекса РФ, Конституции РФ и даже фрагменты, например, экологического законодательства, которые будут в данном случае выполнять функцию «информационного шума».  Или, как это предлагается в материалах ФОС, обучающиеся не получают подборку соответствующих статей Трудового кодекса РФ, а занимаются поиском необходимых фрагментов нормативного правового акта самостоятельно. </w:t>
      </w:r>
    </w:p>
    <w:p w14:paraId="1BF22E39"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contextualSpacing w:val="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 xml:space="preserve">Другим способом повышения мотивации и интереса является </w:t>
      </w:r>
      <w:r w:rsidRPr="00DB78A5">
        <w:rPr>
          <w:rFonts w:ascii="OfficinaSansBookC" w:eastAsia="Arial" w:hAnsi="OfficinaSansBookC" w:cs="Times New Roman"/>
          <w:b/>
          <w:bCs/>
          <w:i/>
          <w:iCs/>
          <w:sz w:val="28"/>
          <w:szCs w:val="28"/>
        </w:rPr>
        <w:t>включение в учебный процесс элементов игровых технологий</w:t>
      </w:r>
      <w:r w:rsidRPr="00DB78A5">
        <w:rPr>
          <w:rFonts w:ascii="OfficinaSansBookC" w:eastAsia="Arial" w:hAnsi="OfficinaSansBookC" w:cs="Times New Roman"/>
          <w:sz w:val="28"/>
          <w:szCs w:val="28"/>
        </w:rPr>
        <w:t xml:space="preserve">, которые способствуют более оперативной и глубокой, целостной и системной интериоризации обучающимися важных положений обществоведческого курса. Для достижения максимального эффекта, надо четко понимать именно эту функцию встраиваемой в учебный процесс игры. </w:t>
      </w:r>
    </w:p>
    <w:p w14:paraId="34E3FEF9"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contextualSpacing w:val="0"/>
        <w:jc w:val="both"/>
        <w:rPr>
          <w:rFonts w:ascii="OfficinaSansBookC" w:eastAsia="Arial" w:hAnsi="OfficinaSansBookC" w:cs="Times New Roman"/>
          <w:sz w:val="28"/>
          <w:szCs w:val="28"/>
        </w:rPr>
      </w:pPr>
      <w:r w:rsidRPr="00DB78A5">
        <w:rPr>
          <w:rFonts w:ascii="OfficinaSansBookC" w:eastAsia="Arial" w:hAnsi="OfficinaSansBookC" w:cs="Times New Roman"/>
          <w:sz w:val="28"/>
          <w:szCs w:val="28"/>
        </w:rPr>
        <w:t xml:space="preserve"> Пример встраивания игровых технологий в учебный процесс представляет собой ролевая игра «Заседание парламента», рекомендуемая для изучения вопроса «Политический процесс и его участники». </w:t>
      </w:r>
      <w:r w:rsidRPr="00DB78A5">
        <w:rPr>
          <w:rFonts w:ascii="OfficinaSansBookC" w:hAnsi="OfficinaSansBookC" w:cs="Times New Roman"/>
          <w:sz w:val="28"/>
          <w:szCs w:val="28"/>
        </w:rPr>
        <w:t xml:space="preserve">Обучающиеся делятся на группы, каждая группа получает карточку, в которой в кратком варианте дана характеристика политической идеологии, которой придерживается определенная фракция, представленная в парламенте страны </w:t>
      </w:r>
      <w:r w:rsidRPr="00DB78A5">
        <w:rPr>
          <w:rFonts w:ascii="OfficinaSansBookC" w:hAnsi="OfficinaSansBookC" w:cs="Times New Roman"/>
          <w:sz w:val="28"/>
          <w:szCs w:val="28"/>
          <w:lang w:val="en-US"/>
        </w:rPr>
        <w:t>N</w:t>
      </w:r>
      <w:r w:rsidRPr="00DB78A5">
        <w:rPr>
          <w:rFonts w:ascii="OfficinaSansBookC" w:hAnsi="OfficinaSansBookC" w:cs="Times New Roman"/>
          <w:sz w:val="28"/>
          <w:szCs w:val="28"/>
        </w:rPr>
        <w:t xml:space="preserve">. </w:t>
      </w:r>
    </w:p>
    <w:p w14:paraId="29B96E20"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Перечень фракций:</w:t>
      </w:r>
    </w:p>
    <w:p w14:paraId="49C28908"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1) «Наше дело» (консерваторы)</w:t>
      </w:r>
    </w:p>
    <w:p w14:paraId="470FD5B7"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2) «Справедливость» (либералы)</w:t>
      </w:r>
    </w:p>
    <w:p w14:paraId="4586B734"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3) «Гражданская позиция» (социал-демократы)</w:t>
      </w:r>
    </w:p>
    <w:p w14:paraId="5C2F2B0B"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4) «Вместе» (коммунисты)</w:t>
      </w:r>
    </w:p>
    <w:p w14:paraId="18932714"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Далее каждая группа уточняет позиции своей фракции с помощью материала, подготовленного преподавателем. Фракциям предложено продумать, как они будут голосовать по ряду законопроектов. Решение должно приниматься с учетом идеологии, которой придерживается фракция. Далее организуется короткое обсуждение и голосование по законопроектам. В ходе голосования все обучающиеся отмечают позиции фракций по каждому вопросу с помощью таблицы. </w:t>
      </w:r>
    </w:p>
    <w:tbl>
      <w:tblPr>
        <w:tblStyle w:val="a6"/>
        <w:tblW w:w="0" w:type="auto"/>
        <w:tblInd w:w="-5" w:type="dxa"/>
        <w:tblLook w:val="04A0" w:firstRow="1" w:lastRow="0" w:firstColumn="1" w:lastColumn="0" w:noHBand="0" w:noVBand="1"/>
      </w:tblPr>
      <w:tblGrid>
        <w:gridCol w:w="4721"/>
        <w:gridCol w:w="1157"/>
        <w:gridCol w:w="1157"/>
        <w:gridCol w:w="1157"/>
        <w:gridCol w:w="1158"/>
      </w:tblGrid>
      <w:tr w:rsidR="00DE32ED" w:rsidRPr="00DB78A5" w14:paraId="0B577C23" w14:textId="77777777" w:rsidTr="00664AB9">
        <w:tc>
          <w:tcPr>
            <w:tcW w:w="4721" w:type="dxa"/>
          </w:tcPr>
          <w:p w14:paraId="604EFB30"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0" w:hanging="22"/>
              <w:jc w:val="both"/>
              <w:rPr>
                <w:rFonts w:ascii="OfficinaSansBookC" w:hAnsi="OfficinaSansBookC"/>
                <w:sz w:val="24"/>
                <w:szCs w:val="24"/>
              </w:rPr>
            </w:pPr>
            <w:r w:rsidRPr="00DB78A5">
              <w:rPr>
                <w:rFonts w:ascii="OfficinaSansBookC" w:hAnsi="OfficinaSansBookC"/>
                <w:bCs/>
                <w:sz w:val="24"/>
                <w:szCs w:val="24"/>
              </w:rPr>
              <w:t xml:space="preserve">Законопроект (примеры) </w:t>
            </w:r>
          </w:p>
        </w:tc>
        <w:tc>
          <w:tcPr>
            <w:tcW w:w="1157" w:type="dxa"/>
          </w:tcPr>
          <w:p w14:paraId="510740DF" w14:textId="77777777" w:rsidR="00DE32ED" w:rsidRPr="00DB78A5" w:rsidRDefault="00DE32ED" w:rsidP="00DB78A5">
            <w:pPr>
              <w:pStyle w:val="a4"/>
              <w:spacing w:line="276" w:lineRule="auto"/>
              <w:ind w:left="0"/>
              <w:jc w:val="both"/>
              <w:rPr>
                <w:rFonts w:ascii="OfficinaSansBookC" w:hAnsi="OfficinaSansBookC"/>
                <w:sz w:val="28"/>
                <w:szCs w:val="28"/>
              </w:rPr>
            </w:pPr>
            <w:r w:rsidRPr="00DB78A5">
              <w:rPr>
                <w:rFonts w:ascii="OfficinaSansBookC" w:hAnsi="OfficinaSansBookC"/>
                <w:sz w:val="28"/>
                <w:szCs w:val="28"/>
              </w:rPr>
              <w:t>1</w:t>
            </w:r>
          </w:p>
        </w:tc>
        <w:tc>
          <w:tcPr>
            <w:tcW w:w="1157" w:type="dxa"/>
          </w:tcPr>
          <w:p w14:paraId="1E507C16" w14:textId="77777777" w:rsidR="00DE32ED" w:rsidRPr="00DB78A5" w:rsidRDefault="00DE32ED" w:rsidP="00DB78A5">
            <w:pPr>
              <w:pStyle w:val="a4"/>
              <w:spacing w:line="276" w:lineRule="auto"/>
              <w:ind w:left="0"/>
              <w:jc w:val="both"/>
              <w:rPr>
                <w:rFonts w:ascii="OfficinaSansBookC" w:hAnsi="OfficinaSansBookC"/>
                <w:sz w:val="28"/>
                <w:szCs w:val="28"/>
              </w:rPr>
            </w:pPr>
            <w:r w:rsidRPr="00DB78A5">
              <w:rPr>
                <w:rFonts w:ascii="OfficinaSansBookC" w:hAnsi="OfficinaSansBookC"/>
                <w:sz w:val="28"/>
                <w:szCs w:val="28"/>
              </w:rPr>
              <w:t>2</w:t>
            </w:r>
          </w:p>
        </w:tc>
        <w:tc>
          <w:tcPr>
            <w:tcW w:w="1157" w:type="dxa"/>
          </w:tcPr>
          <w:p w14:paraId="10B52000" w14:textId="77777777" w:rsidR="00DE32ED" w:rsidRPr="00DB78A5" w:rsidRDefault="00DE32ED" w:rsidP="00DB78A5">
            <w:pPr>
              <w:pStyle w:val="a4"/>
              <w:spacing w:line="276" w:lineRule="auto"/>
              <w:ind w:left="0"/>
              <w:jc w:val="both"/>
              <w:rPr>
                <w:rFonts w:ascii="OfficinaSansBookC" w:hAnsi="OfficinaSansBookC"/>
                <w:sz w:val="28"/>
                <w:szCs w:val="28"/>
              </w:rPr>
            </w:pPr>
            <w:r w:rsidRPr="00DB78A5">
              <w:rPr>
                <w:rFonts w:ascii="OfficinaSansBookC" w:hAnsi="OfficinaSansBookC"/>
                <w:sz w:val="28"/>
                <w:szCs w:val="28"/>
              </w:rPr>
              <w:t>3</w:t>
            </w:r>
          </w:p>
        </w:tc>
        <w:tc>
          <w:tcPr>
            <w:tcW w:w="1158" w:type="dxa"/>
          </w:tcPr>
          <w:p w14:paraId="0F9968D5" w14:textId="77777777" w:rsidR="00DE32ED" w:rsidRPr="00DB78A5" w:rsidRDefault="00DE32ED" w:rsidP="00DB78A5">
            <w:pPr>
              <w:pStyle w:val="a4"/>
              <w:spacing w:line="276" w:lineRule="auto"/>
              <w:ind w:left="0"/>
              <w:jc w:val="both"/>
              <w:rPr>
                <w:rFonts w:ascii="OfficinaSansBookC" w:hAnsi="OfficinaSansBookC"/>
                <w:sz w:val="28"/>
                <w:szCs w:val="28"/>
              </w:rPr>
            </w:pPr>
            <w:r w:rsidRPr="00DB78A5">
              <w:rPr>
                <w:rFonts w:ascii="OfficinaSansBookC" w:hAnsi="OfficinaSansBookC"/>
                <w:sz w:val="28"/>
                <w:szCs w:val="28"/>
              </w:rPr>
              <w:t>4</w:t>
            </w:r>
          </w:p>
        </w:tc>
      </w:tr>
      <w:tr w:rsidR="00DE32ED" w:rsidRPr="00DB78A5" w14:paraId="49BA2F7F" w14:textId="77777777" w:rsidTr="00664AB9">
        <w:tc>
          <w:tcPr>
            <w:tcW w:w="4721" w:type="dxa"/>
          </w:tcPr>
          <w:p w14:paraId="36420C81"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0" w:hanging="22"/>
              <w:jc w:val="both"/>
              <w:rPr>
                <w:rFonts w:ascii="OfficinaSansBookC" w:hAnsi="OfficinaSansBookC"/>
                <w:sz w:val="24"/>
                <w:szCs w:val="24"/>
              </w:rPr>
            </w:pPr>
            <w:r w:rsidRPr="00DB78A5">
              <w:rPr>
                <w:rFonts w:ascii="OfficinaSansBookC" w:hAnsi="OfficinaSansBookC"/>
                <w:bCs/>
                <w:sz w:val="24"/>
                <w:szCs w:val="24"/>
              </w:rPr>
              <w:t xml:space="preserve">Национализация предприятий тяжелой промышленности </w:t>
            </w:r>
          </w:p>
        </w:tc>
        <w:tc>
          <w:tcPr>
            <w:tcW w:w="1157" w:type="dxa"/>
          </w:tcPr>
          <w:p w14:paraId="1EE676C6"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0A674F77"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38605149"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8" w:type="dxa"/>
          </w:tcPr>
          <w:p w14:paraId="621B3B2E" w14:textId="77777777" w:rsidR="00DE32ED" w:rsidRPr="00DB78A5" w:rsidRDefault="00DE32ED" w:rsidP="00DB78A5">
            <w:pPr>
              <w:pStyle w:val="a4"/>
              <w:spacing w:line="276" w:lineRule="auto"/>
              <w:ind w:left="0"/>
              <w:jc w:val="both"/>
              <w:rPr>
                <w:rFonts w:ascii="OfficinaSansBookC" w:hAnsi="OfficinaSansBookC"/>
                <w:sz w:val="28"/>
                <w:szCs w:val="28"/>
              </w:rPr>
            </w:pPr>
          </w:p>
        </w:tc>
      </w:tr>
      <w:tr w:rsidR="00DE32ED" w:rsidRPr="00DB78A5" w14:paraId="2A608F08" w14:textId="77777777" w:rsidTr="00664AB9">
        <w:tc>
          <w:tcPr>
            <w:tcW w:w="4721" w:type="dxa"/>
          </w:tcPr>
          <w:p w14:paraId="06BD0889"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131" w:hanging="22"/>
              <w:jc w:val="both"/>
              <w:rPr>
                <w:rFonts w:ascii="OfficinaSansBookC" w:hAnsi="OfficinaSansBookC"/>
                <w:sz w:val="24"/>
                <w:szCs w:val="24"/>
              </w:rPr>
            </w:pPr>
            <w:r w:rsidRPr="00DB78A5">
              <w:rPr>
                <w:rFonts w:ascii="OfficinaSansBookC" w:hAnsi="OfficinaSansBookC"/>
                <w:bCs/>
                <w:sz w:val="24"/>
                <w:szCs w:val="24"/>
              </w:rPr>
              <w:t xml:space="preserve">Усиление контроля за социальными сетями в антитеррористических целях </w:t>
            </w:r>
          </w:p>
        </w:tc>
        <w:tc>
          <w:tcPr>
            <w:tcW w:w="1157" w:type="dxa"/>
          </w:tcPr>
          <w:p w14:paraId="1CFD2ABE"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375D6CA0"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161D1968"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8" w:type="dxa"/>
          </w:tcPr>
          <w:p w14:paraId="7564781B" w14:textId="77777777" w:rsidR="00DE32ED" w:rsidRPr="00DB78A5" w:rsidRDefault="00DE32ED" w:rsidP="00DB78A5">
            <w:pPr>
              <w:pStyle w:val="a4"/>
              <w:spacing w:line="276" w:lineRule="auto"/>
              <w:ind w:left="0"/>
              <w:jc w:val="both"/>
              <w:rPr>
                <w:rFonts w:ascii="OfficinaSansBookC" w:hAnsi="OfficinaSansBookC"/>
                <w:sz w:val="28"/>
                <w:szCs w:val="28"/>
              </w:rPr>
            </w:pPr>
          </w:p>
        </w:tc>
      </w:tr>
      <w:tr w:rsidR="00DE32ED" w:rsidRPr="00DB78A5" w14:paraId="17C89433" w14:textId="77777777" w:rsidTr="00664AB9">
        <w:tc>
          <w:tcPr>
            <w:tcW w:w="4721" w:type="dxa"/>
          </w:tcPr>
          <w:p w14:paraId="555BFD0C"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131" w:hanging="22"/>
              <w:jc w:val="both"/>
              <w:rPr>
                <w:rFonts w:ascii="OfficinaSansBookC" w:hAnsi="OfficinaSansBookC"/>
                <w:sz w:val="24"/>
                <w:szCs w:val="24"/>
              </w:rPr>
            </w:pPr>
            <w:r w:rsidRPr="00DB78A5">
              <w:rPr>
                <w:rFonts w:ascii="OfficinaSansBookC" w:hAnsi="OfficinaSansBookC"/>
                <w:bCs/>
                <w:sz w:val="24"/>
                <w:szCs w:val="24"/>
              </w:rPr>
              <w:t xml:space="preserve">Расширение полномочий профсоюзов </w:t>
            </w:r>
          </w:p>
        </w:tc>
        <w:tc>
          <w:tcPr>
            <w:tcW w:w="1157" w:type="dxa"/>
          </w:tcPr>
          <w:p w14:paraId="450798B7"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4F7A78C6"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28782B08"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8" w:type="dxa"/>
          </w:tcPr>
          <w:p w14:paraId="2517A959" w14:textId="77777777" w:rsidR="00DE32ED" w:rsidRPr="00DB78A5" w:rsidRDefault="00DE32ED" w:rsidP="00DB78A5">
            <w:pPr>
              <w:pStyle w:val="a4"/>
              <w:spacing w:line="276" w:lineRule="auto"/>
              <w:ind w:left="0"/>
              <w:jc w:val="both"/>
              <w:rPr>
                <w:rFonts w:ascii="OfficinaSansBookC" w:hAnsi="OfficinaSansBookC"/>
                <w:sz w:val="28"/>
                <w:szCs w:val="28"/>
              </w:rPr>
            </w:pPr>
          </w:p>
        </w:tc>
      </w:tr>
      <w:tr w:rsidR="00DE32ED" w:rsidRPr="00DB78A5" w14:paraId="476B9789" w14:textId="77777777" w:rsidTr="00664AB9">
        <w:tc>
          <w:tcPr>
            <w:tcW w:w="4721" w:type="dxa"/>
          </w:tcPr>
          <w:p w14:paraId="04EA2C57"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131" w:hanging="22"/>
              <w:jc w:val="both"/>
              <w:rPr>
                <w:rFonts w:ascii="OfficinaSansBookC" w:hAnsi="OfficinaSansBookC"/>
                <w:sz w:val="24"/>
                <w:szCs w:val="24"/>
              </w:rPr>
            </w:pPr>
            <w:r w:rsidRPr="00DB78A5">
              <w:rPr>
                <w:rFonts w:ascii="OfficinaSansBookC" w:hAnsi="OfficinaSansBookC"/>
                <w:bCs/>
                <w:sz w:val="24"/>
                <w:szCs w:val="24"/>
              </w:rPr>
              <w:t xml:space="preserve">Переход от пропорциональной к прогрессивной системе налогообложения </w:t>
            </w:r>
          </w:p>
        </w:tc>
        <w:tc>
          <w:tcPr>
            <w:tcW w:w="1157" w:type="dxa"/>
          </w:tcPr>
          <w:p w14:paraId="26B3C7D8"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5A0672D3"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446FDBD3"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8" w:type="dxa"/>
          </w:tcPr>
          <w:p w14:paraId="1250F8F5" w14:textId="77777777" w:rsidR="00DE32ED" w:rsidRPr="00DB78A5" w:rsidRDefault="00DE32ED" w:rsidP="00DB78A5">
            <w:pPr>
              <w:pStyle w:val="a4"/>
              <w:spacing w:line="276" w:lineRule="auto"/>
              <w:ind w:left="0"/>
              <w:jc w:val="both"/>
              <w:rPr>
                <w:rFonts w:ascii="OfficinaSansBookC" w:hAnsi="OfficinaSansBookC"/>
                <w:sz w:val="28"/>
                <w:szCs w:val="28"/>
              </w:rPr>
            </w:pPr>
          </w:p>
        </w:tc>
      </w:tr>
      <w:tr w:rsidR="00DE32ED" w:rsidRPr="00DB78A5" w14:paraId="6704A1A8" w14:textId="77777777" w:rsidTr="00664AB9">
        <w:tc>
          <w:tcPr>
            <w:tcW w:w="4721" w:type="dxa"/>
          </w:tcPr>
          <w:p w14:paraId="05A13605" w14:textId="77777777" w:rsidR="00DE32ED" w:rsidRPr="00DB78A5" w:rsidRDefault="00DE32ED" w:rsidP="00DB78A5">
            <w:pPr>
              <w:pStyle w:val="a4"/>
              <w:pBdr>
                <w:top w:val="none" w:sz="4" w:space="0" w:color="000000"/>
                <w:left w:val="none" w:sz="4" w:space="0" w:color="000000"/>
                <w:bottom w:val="none" w:sz="4" w:space="0" w:color="000000"/>
                <w:right w:val="none" w:sz="4" w:space="0" w:color="000000"/>
              </w:pBdr>
              <w:spacing w:line="276" w:lineRule="auto"/>
              <w:ind w:left="131" w:hanging="22"/>
              <w:jc w:val="both"/>
              <w:rPr>
                <w:rFonts w:ascii="OfficinaSansBookC" w:hAnsi="OfficinaSansBookC"/>
                <w:bCs/>
                <w:sz w:val="24"/>
                <w:szCs w:val="24"/>
              </w:rPr>
            </w:pPr>
            <w:r w:rsidRPr="00DB78A5">
              <w:rPr>
                <w:rFonts w:ascii="OfficinaSansBookC" w:hAnsi="OfficinaSansBookC"/>
                <w:bCs/>
                <w:sz w:val="24"/>
                <w:szCs w:val="24"/>
              </w:rPr>
              <w:lastRenderedPageBreak/>
              <w:t>Введение обязательного курса по основам религии в школьные программы</w:t>
            </w:r>
          </w:p>
        </w:tc>
        <w:tc>
          <w:tcPr>
            <w:tcW w:w="1157" w:type="dxa"/>
          </w:tcPr>
          <w:p w14:paraId="14A209BA"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275BE8FB"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7" w:type="dxa"/>
          </w:tcPr>
          <w:p w14:paraId="0C05B8CF" w14:textId="77777777" w:rsidR="00DE32ED" w:rsidRPr="00DB78A5" w:rsidRDefault="00DE32ED" w:rsidP="00DB78A5">
            <w:pPr>
              <w:pStyle w:val="a4"/>
              <w:spacing w:line="276" w:lineRule="auto"/>
              <w:ind w:left="0"/>
              <w:jc w:val="both"/>
              <w:rPr>
                <w:rFonts w:ascii="OfficinaSansBookC" w:hAnsi="OfficinaSansBookC"/>
                <w:sz w:val="28"/>
                <w:szCs w:val="28"/>
              </w:rPr>
            </w:pPr>
          </w:p>
        </w:tc>
        <w:tc>
          <w:tcPr>
            <w:tcW w:w="1158" w:type="dxa"/>
          </w:tcPr>
          <w:p w14:paraId="528F8596" w14:textId="77777777" w:rsidR="00DE32ED" w:rsidRPr="00DB78A5" w:rsidRDefault="00DE32ED" w:rsidP="00DB78A5">
            <w:pPr>
              <w:pStyle w:val="a4"/>
              <w:spacing w:line="276" w:lineRule="auto"/>
              <w:ind w:left="0"/>
              <w:jc w:val="both"/>
              <w:rPr>
                <w:rFonts w:ascii="OfficinaSansBookC" w:hAnsi="OfficinaSansBookC"/>
                <w:sz w:val="28"/>
                <w:szCs w:val="28"/>
              </w:rPr>
            </w:pPr>
          </w:p>
        </w:tc>
      </w:tr>
    </w:tbl>
    <w:p w14:paraId="37BAA5E3" w14:textId="57173213" w:rsidR="00DE32ED" w:rsidRPr="00DB78A5" w:rsidRDefault="00DE32ED" w:rsidP="00DB78A5">
      <w:pPr>
        <w:pBdr>
          <w:top w:val="none" w:sz="4" w:space="0" w:color="000000"/>
          <w:left w:val="none" w:sz="4" w:space="0" w:color="000000"/>
          <w:bottom w:val="none" w:sz="4" w:space="0" w:color="000000"/>
          <w:right w:val="none" w:sz="4" w:space="0" w:color="000000"/>
        </w:pBdr>
        <w:spacing w:after="0"/>
        <w:jc w:val="both"/>
        <w:rPr>
          <w:rFonts w:ascii="OfficinaSansBookC" w:hAnsi="OfficinaSansBookC" w:cs="Times New Roman"/>
          <w:sz w:val="28"/>
          <w:szCs w:val="28"/>
        </w:rPr>
      </w:pPr>
      <w:r w:rsidRPr="00DB78A5">
        <w:rPr>
          <w:rFonts w:ascii="OfficinaSansBookC" w:hAnsi="OfficinaSansBookC" w:cs="Times New Roman"/>
          <w:sz w:val="28"/>
          <w:szCs w:val="28"/>
        </w:rPr>
        <w:t>В итоге занятия с помощью преподавателя фиксируют</w:t>
      </w:r>
      <w:r w:rsidR="00664AB9" w:rsidRPr="00DB78A5">
        <w:rPr>
          <w:rFonts w:ascii="OfficinaSansBookC" w:hAnsi="OfficinaSansBookC" w:cs="Times New Roman"/>
          <w:sz w:val="28"/>
          <w:szCs w:val="28"/>
        </w:rPr>
        <w:t>ся</w:t>
      </w:r>
      <w:r w:rsidRPr="00DB78A5">
        <w:rPr>
          <w:rFonts w:ascii="OfficinaSansBookC" w:hAnsi="OfficinaSansBookC" w:cs="Times New Roman"/>
          <w:sz w:val="28"/>
          <w:szCs w:val="28"/>
        </w:rPr>
        <w:t xml:space="preserve"> признаки каждой идеологии.</w:t>
      </w:r>
    </w:p>
    <w:p w14:paraId="0E7AD8F9" w14:textId="688B50AE" w:rsidR="00DB78A5" w:rsidRDefault="00DE32ED" w:rsidP="00DB78A5">
      <w:pPr>
        <w:pStyle w:val="a4"/>
        <w:pBdr>
          <w:top w:val="none" w:sz="4" w:space="0" w:color="000000"/>
          <w:left w:val="none" w:sz="4" w:space="0" w:color="000000"/>
          <w:bottom w:val="none" w:sz="4" w:space="0" w:color="000000"/>
          <w:right w:val="none" w:sz="4" w:space="0" w:color="000000"/>
        </w:pBdr>
        <w:spacing w:after="0"/>
        <w:ind w:left="0" w:firstLine="709"/>
        <w:jc w:val="both"/>
        <w:rPr>
          <w:rFonts w:ascii="OfficinaSansBookC" w:hAnsi="OfficinaSansBookC" w:cs="Times New Roman"/>
          <w:sz w:val="28"/>
          <w:szCs w:val="28"/>
        </w:rPr>
      </w:pPr>
      <w:r w:rsidRPr="00DB78A5">
        <w:rPr>
          <w:rFonts w:ascii="OfficinaSansBookC" w:hAnsi="OfficinaSansBookC" w:cs="Times New Roman"/>
          <w:sz w:val="28"/>
          <w:szCs w:val="28"/>
        </w:rPr>
        <w:t>В данном случае обучающиеся не только знакомятся с определенными политическими идеологиями, но и, имитируя деятельность парламентских фракций, моделируют процесс принятия политических решений по конкретным вопросам, возникающим в жизни разных государств. Эмоционально переживаемые ситуации применения теоретического знания в процессе его освоения делают это знание более глубоко и целостно освоенным и не требуют возвращения к многократному воспроизведению характеристик политических идеологий при дальнейшем изучении курса.</w:t>
      </w:r>
    </w:p>
    <w:p w14:paraId="43A32151" w14:textId="77777777" w:rsidR="00DB78A5" w:rsidRDefault="00DB78A5">
      <w:pPr>
        <w:rPr>
          <w:rFonts w:ascii="OfficinaSansBookC" w:hAnsi="OfficinaSansBookC" w:cs="Times New Roman"/>
          <w:sz w:val="28"/>
          <w:szCs w:val="28"/>
        </w:rPr>
      </w:pPr>
      <w:r>
        <w:rPr>
          <w:rFonts w:ascii="OfficinaSansBookC" w:hAnsi="OfficinaSansBookC" w:cs="Times New Roman"/>
          <w:sz w:val="28"/>
          <w:szCs w:val="28"/>
        </w:rPr>
        <w:br w:type="page"/>
      </w:r>
    </w:p>
    <w:p w14:paraId="21FB4304" w14:textId="52A5C165" w:rsidR="00DE32ED" w:rsidRDefault="00DE32ED" w:rsidP="00DB78A5">
      <w:pPr>
        <w:pStyle w:val="1"/>
        <w:numPr>
          <w:ilvl w:val="0"/>
          <w:numId w:val="29"/>
        </w:numPr>
        <w:spacing w:before="0" w:after="0"/>
        <w:jc w:val="both"/>
        <w:rPr>
          <w:rFonts w:ascii="OfficinaSansBookC" w:hAnsi="OfficinaSansBookC"/>
          <w:sz w:val="32"/>
          <w:szCs w:val="32"/>
        </w:rPr>
      </w:pPr>
      <w:bookmarkStart w:id="4" w:name="_Toc120775283"/>
      <w:r w:rsidRPr="00DB78A5">
        <w:rPr>
          <w:rFonts w:ascii="OfficinaSansBookC" w:hAnsi="OfficinaSansBookC"/>
          <w:sz w:val="32"/>
          <w:szCs w:val="32"/>
        </w:rPr>
        <w:lastRenderedPageBreak/>
        <w:t>Разнообразие форм и способов организации познавательной деятельности</w:t>
      </w:r>
      <w:r w:rsidRPr="00DB78A5">
        <w:rPr>
          <w:rStyle w:val="a7"/>
          <w:rFonts w:ascii="OfficinaSansBookC" w:hAnsi="OfficinaSansBookC" w:cs="Times New Roman"/>
          <w:bCs/>
          <w:sz w:val="28"/>
          <w:szCs w:val="28"/>
        </w:rPr>
        <w:footnoteReference w:id="2"/>
      </w:r>
      <w:bookmarkEnd w:id="4"/>
    </w:p>
    <w:p w14:paraId="3BF92B84" w14:textId="77777777" w:rsidR="00DB78A5" w:rsidRPr="00DB78A5" w:rsidRDefault="00DB78A5" w:rsidP="00DB78A5">
      <w:pPr>
        <w:pStyle w:val="10"/>
      </w:pPr>
    </w:p>
    <w:p w14:paraId="3F46A248" w14:textId="1E89E4CA" w:rsidR="00DE32ED" w:rsidRPr="00DB78A5" w:rsidRDefault="00DE32ED" w:rsidP="00DB78A5">
      <w:pPr>
        <w:spacing w:after="0"/>
        <w:jc w:val="both"/>
        <w:rPr>
          <w:rFonts w:ascii="OfficinaSansBookC" w:hAnsi="OfficinaSansBookC" w:cs="Times New Roman"/>
          <w:color w:val="000000" w:themeColor="text1"/>
          <w:sz w:val="28"/>
          <w:szCs w:val="28"/>
        </w:rPr>
      </w:pPr>
      <w:r w:rsidRPr="00DB78A5">
        <w:rPr>
          <w:rFonts w:ascii="OfficinaSansBookC" w:hAnsi="OfficinaSansBookC" w:cs="Times New Roman"/>
          <w:sz w:val="28"/>
          <w:szCs w:val="28"/>
        </w:rPr>
        <w:tab/>
        <w:t>Примерная рабочая программа общеобразовательной дисциплины «Обществознание» для профессиональных образовательных организаций предусматривает два вида учебной работы: теоретическое обучение в формате лекций и практические занятия. П</w:t>
      </w:r>
      <w:r w:rsidRPr="00DB78A5">
        <w:rPr>
          <w:rFonts w:ascii="OfficinaSansBookC" w:hAnsi="OfficinaSansBookC" w:cs="Times New Roman"/>
          <w:color w:val="000000" w:themeColor="text1"/>
          <w:sz w:val="28"/>
          <w:szCs w:val="28"/>
        </w:rPr>
        <w:t>едагогическая же практика демонстрирует широкое разнообразие видов лекций и практических занятий.</w:t>
      </w:r>
    </w:p>
    <w:p w14:paraId="13CC75FB" w14:textId="77777777" w:rsidR="00DE32ED" w:rsidRPr="00DB78A5" w:rsidRDefault="00DE32ED" w:rsidP="00DB78A5">
      <w:pPr>
        <w:spacing w:after="0"/>
        <w:jc w:val="both"/>
        <w:rPr>
          <w:rFonts w:ascii="OfficinaSansBookC" w:hAnsi="OfficinaSansBookC" w:cs="Times New Roman"/>
          <w:color w:val="000000" w:themeColor="text1"/>
          <w:sz w:val="28"/>
          <w:szCs w:val="28"/>
        </w:rPr>
      </w:pPr>
      <w:r w:rsidRPr="00DB78A5">
        <w:rPr>
          <w:rFonts w:ascii="OfficinaSansBookC" w:hAnsi="OfficinaSansBookC" w:cs="Times New Roman"/>
          <w:color w:val="000000" w:themeColor="text1"/>
          <w:sz w:val="28"/>
          <w:szCs w:val="28"/>
        </w:rPr>
        <w:tab/>
      </w:r>
      <w:r w:rsidRPr="00DB78A5">
        <w:rPr>
          <w:rFonts w:ascii="OfficinaSansBookC" w:hAnsi="OfficinaSansBookC" w:cs="Times New Roman"/>
          <w:sz w:val="28"/>
          <w:szCs w:val="28"/>
        </w:rPr>
        <w:t xml:space="preserve">Анализ практики обучения в образовательных организациях среднего профессионального образования показывает, что преподаватели в своей деятельности используют вводные лекции, традиционные лекции, </w:t>
      </w:r>
      <w:r w:rsidRPr="00DB78A5">
        <w:rPr>
          <w:rFonts w:ascii="OfficinaSansBookC" w:hAnsi="OfficinaSansBookC" w:cs="Times New Roman"/>
          <w:color w:val="000000" w:themeColor="text1"/>
          <w:sz w:val="28"/>
          <w:szCs w:val="28"/>
        </w:rPr>
        <w:t xml:space="preserve">лекции-беседы, проблемные лекции, лекции-дискуссии, лекции-визуализации, интерактивные лекции и т.д. (Рисунок 2). </w:t>
      </w:r>
    </w:p>
    <w:p w14:paraId="25D6DF26" w14:textId="77777777" w:rsidR="00DE32ED" w:rsidRPr="00DB78A5" w:rsidRDefault="00DE32ED" w:rsidP="00DB78A5">
      <w:pPr>
        <w:spacing w:after="0"/>
        <w:ind w:firstLine="1843"/>
        <w:rPr>
          <w:rFonts w:ascii="OfficinaSansBookC" w:hAnsi="OfficinaSansBookC" w:cs="Times New Roman"/>
          <w:b/>
          <w:i/>
        </w:rPr>
      </w:pPr>
      <w:r w:rsidRPr="00DB78A5">
        <w:rPr>
          <w:rFonts w:ascii="OfficinaSansBookC" w:hAnsi="OfficinaSansBookC" w:cs="Times New Roman"/>
          <w:b/>
          <w:i/>
          <w:noProof/>
        </w:rPr>
        <w:drawing>
          <wp:inline distT="0" distB="0" distL="0" distR="0" wp14:anchorId="268980CF" wp14:editId="3E5B2AE4">
            <wp:extent cx="3725839" cy="2826508"/>
            <wp:effectExtent l="0" t="38100" r="0" b="107315"/>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3F3B7ACA" w14:textId="77777777" w:rsidR="003221FC" w:rsidRPr="00DB78A5" w:rsidRDefault="003221FC" w:rsidP="00DB78A5">
      <w:pPr>
        <w:spacing w:after="0"/>
        <w:jc w:val="center"/>
        <w:rPr>
          <w:rFonts w:ascii="OfficinaSansBookC" w:hAnsi="OfficinaSansBookC" w:cs="Times New Roman"/>
          <w:i/>
        </w:rPr>
      </w:pPr>
      <w:r w:rsidRPr="00DB78A5">
        <w:rPr>
          <w:rFonts w:ascii="OfficinaSansBookC" w:hAnsi="OfficinaSansBookC" w:cs="Times New Roman"/>
          <w:i/>
        </w:rPr>
        <w:t>Рисунок 2. Виды лекций в системе среднего профессионального образования.</w:t>
      </w:r>
    </w:p>
    <w:p w14:paraId="67E263E2"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Традиционная лекция</w:t>
      </w:r>
      <w:r w:rsidRPr="00DB78A5">
        <w:rPr>
          <w:rFonts w:ascii="OfficinaSansBookC" w:hAnsi="OfficinaSansBookC" w:cs="Times New Roman"/>
          <w:sz w:val="28"/>
          <w:szCs w:val="28"/>
        </w:rPr>
        <w:t xml:space="preserve"> – классический вид лекции, предусматривающий структурное аргументированное изложение учебного материала преподавателем. Применение данного вида лекции целесообразно в случае необходимости изучения большого объема теоретического материала.</w:t>
      </w:r>
    </w:p>
    <w:p w14:paraId="731EC065"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Лекция-беседа</w:t>
      </w:r>
      <w:r w:rsidRPr="00DB78A5">
        <w:rPr>
          <w:rFonts w:ascii="OfficinaSansBookC" w:hAnsi="OfficinaSansBookC" w:cs="Times New Roman"/>
          <w:sz w:val="28"/>
          <w:szCs w:val="28"/>
        </w:rPr>
        <w:t xml:space="preserve"> – вид лекции, основанный на диалоге преподавателя с обучающимися. Являясь наиболее распространённым видом лекций, способствует привлечению внимания обучающихся к наиболее важным вопросам изучаемой темы.</w:t>
      </w:r>
    </w:p>
    <w:p w14:paraId="7DC7E716"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Проблемная лекция</w:t>
      </w:r>
      <w:r w:rsidRPr="00DB78A5">
        <w:rPr>
          <w:rFonts w:ascii="OfficinaSansBookC" w:hAnsi="OfficinaSansBookC" w:cs="Times New Roman"/>
          <w:sz w:val="28"/>
          <w:szCs w:val="28"/>
        </w:rPr>
        <w:t xml:space="preserve"> – данный вид лекции предусматривает освоение обучающимися изучаемого материала на основе обсуждения с преподавателем </w:t>
      </w:r>
      <w:r w:rsidRPr="00DB78A5">
        <w:rPr>
          <w:rFonts w:ascii="OfficinaSansBookC" w:hAnsi="OfficinaSansBookC" w:cs="Times New Roman"/>
          <w:sz w:val="28"/>
          <w:szCs w:val="28"/>
        </w:rPr>
        <w:lastRenderedPageBreak/>
        <w:t>проблемного вопроса или проблемной ситуации. Лекционное занятие строится на основе применения элементов исследовательской деятельности обучающихся.</w:t>
      </w:r>
    </w:p>
    <w:p w14:paraId="78F935B1"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Лекция-дискуссия</w:t>
      </w:r>
      <w:r w:rsidRPr="00DB78A5">
        <w:rPr>
          <w:rFonts w:ascii="OfficinaSansBookC" w:hAnsi="OfficinaSansBookC" w:cs="Times New Roman"/>
          <w:sz w:val="28"/>
          <w:szCs w:val="28"/>
        </w:rPr>
        <w:t xml:space="preserve"> – содержание этого вида лекции делится на модули (разделы), между которыми преподаватель организует свободный обмен мнениями обучающихся по изучаемому вопросу. Ответы обучающихся преподаватель использует при изложении учебного материала.</w:t>
      </w:r>
    </w:p>
    <w:p w14:paraId="0B8DCD80"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Лекция-визуализация</w:t>
      </w:r>
      <w:r w:rsidRPr="00DB78A5">
        <w:rPr>
          <w:rFonts w:ascii="OfficinaSansBookC" w:hAnsi="OfficinaSansBookC" w:cs="Times New Roman"/>
          <w:sz w:val="28"/>
          <w:szCs w:val="28"/>
        </w:rPr>
        <w:t xml:space="preserve"> – вид лекции, предусматривающий изложение учебного материала преподавателем на основе использования визуальных источников информации (на видео- и/или аудионосителях). Таким образом, преподаватель преимущественно комментирует демонстрируемый визуальный материал.</w:t>
      </w:r>
    </w:p>
    <w:p w14:paraId="5A116743"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r>
      <w:r w:rsidRPr="00DB78A5">
        <w:rPr>
          <w:rFonts w:ascii="OfficinaSansBookC" w:hAnsi="OfficinaSansBookC" w:cs="Times New Roman"/>
          <w:i/>
          <w:sz w:val="28"/>
          <w:szCs w:val="28"/>
        </w:rPr>
        <w:t>Интерактивная лекция</w:t>
      </w:r>
      <w:r w:rsidRPr="00DB78A5">
        <w:rPr>
          <w:rFonts w:ascii="OfficinaSansBookC" w:hAnsi="OfficinaSansBookC" w:cs="Times New Roman"/>
          <w:sz w:val="28"/>
          <w:szCs w:val="28"/>
        </w:rPr>
        <w:t xml:space="preserve"> – достаточно новый вид лекционных занятий, основанный на субъект-субъектных отношениях всех участников образовательного процесса. Интерактивная лекция предусматривает взаимодействие педагога и обучающегося на основе моделирования жизненных ситуаций, использования ролевых игр, совместном поиске ответов на поставленные задачи. При проведении занятия в форме интерактивной лекции могут широко применяться ИКТ-технологии.</w:t>
      </w:r>
    </w:p>
    <w:p w14:paraId="68B36548"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Так, например, проведение лекционного занятия по теме «Религия» может быть организовано в разных вариантах. Содержание занятия включает следующие вопросы: «</w:t>
      </w:r>
      <w:r w:rsidRPr="00DB78A5">
        <w:rPr>
          <w:rFonts w:ascii="OfficinaSansBookC" w:eastAsia="OfficinaSansBookC" w:hAnsi="OfficinaSansBookC" w:cs="Times New Roman"/>
          <w:sz w:val="28"/>
          <w:szCs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r w:rsidRPr="00DB78A5">
        <w:rPr>
          <w:rFonts w:ascii="OfficinaSansBookC" w:hAnsi="OfficinaSansBookC" w:cs="Times New Roman"/>
          <w:sz w:val="28"/>
          <w:szCs w:val="28"/>
        </w:rPr>
        <w:t xml:space="preserve">». Организация традиционной лекции может предполагать пошаговое обращение к элементам содержания темы.  В ходе проблемной лекции стоит заострить внимание на дискуссионных вопросах о том, как «уживаются» научное и религиозное мировоззрение, о том, что делает возможным религиозную толерантность в многоконфессиональном мире и т.д. Организация лекции-визуализации позволит создать наглядное представление о современном многоконфессиональном мире, показав особенности отдельных религий. </w:t>
      </w:r>
    </w:p>
    <w:p w14:paraId="4541633B"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t>В рамках организации познавательной деятельности обучающихся при изучении общеобразовательной дисциплины «Обществознание» преподаватель может использовать различные виды лекционных занятий. Возможно сочетание на одном занятии разных видов лекций – комбинированная лекция.</w:t>
      </w:r>
    </w:p>
    <w:p w14:paraId="7888B3BC"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t xml:space="preserve">В зависимости от поставленных дидактических задач, преподаватель имеет возможность организовывать познавательную деятельность обучающихся в рамках практических занятий разных видов. </w:t>
      </w:r>
    </w:p>
    <w:p w14:paraId="2F642351" w14:textId="77777777" w:rsidR="00DE32ED" w:rsidRPr="00DB78A5" w:rsidRDefault="00DE32ED" w:rsidP="00DB78A5">
      <w:pPr>
        <w:spacing w:after="0"/>
        <w:jc w:val="both"/>
        <w:rPr>
          <w:rFonts w:ascii="OfficinaSansBookC" w:hAnsi="OfficinaSansBookC" w:cs="Times New Roman"/>
          <w:sz w:val="28"/>
          <w:szCs w:val="28"/>
        </w:rPr>
      </w:pPr>
    </w:p>
    <w:p w14:paraId="2FABA32F" w14:textId="77777777" w:rsidR="00DE32ED" w:rsidRPr="00DB78A5" w:rsidRDefault="00DE32ED" w:rsidP="00DB78A5">
      <w:pPr>
        <w:spacing w:after="0"/>
        <w:ind w:firstLine="851"/>
        <w:rPr>
          <w:rFonts w:ascii="OfficinaSansBookC" w:hAnsi="OfficinaSansBookC" w:cs="Times New Roman"/>
          <w:b/>
          <w:i/>
        </w:rPr>
      </w:pPr>
      <w:r w:rsidRPr="00DB78A5">
        <w:rPr>
          <w:rFonts w:ascii="OfficinaSansBookC" w:hAnsi="OfficinaSansBookC" w:cs="Times New Roman"/>
          <w:b/>
          <w:i/>
          <w:noProof/>
        </w:rPr>
        <w:lastRenderedPageBreak/>
        <w:drawing>
          <wp:inline distT="0" distB="0" distL="0" distR="0" wp14:anchorId="3F6618A5" wp14:editId="4ACC5273">
            <wp:extent cx="4838700" cy="4724400"/>
            <wp:effectExtent l="19050" t="38100" r="19050" b="9525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6A003DC" w14:textId="77777777" w:rsidR="003221FC" w:rsidRPr="00DB78A5" w:rsidRDefault="003221FC" w:rsidP="00DB78A5">
      <w:pPr>
        <w:spacing w:after="0"/>
        <w:rPr>
          <w:rFonts w:ascii="OfficinaSansBookC" w:hAnsi="OfficinaSansBookC" w:cs="Times New Roman"/>
          <w:i/>
        </w:rPr>
      </w:pPr>
      <w:r w:rsidRPr="00DB78A5">
        <w:rPr>
          <w:rFonts w:ascii="OfficinaSansBookC" w:hAnsi="OfficinaSansBookC" w:cs="Times New Roman"/>
          <w:i/>
        </w:rPr>
        <w:t>Рисунок 3. Виды практических занятий в системе среднего профессионального образования.</w:t>
      </w:r>
    </w:p>
    <w:p w14:paraId="23C0FB32" w14:textId="0C9B27E4" w:rsidR="00DE32ED" w:rsidRPr="00DB78A5" w:rsidRDefault="00DE32ED" w:rsidP="00DB78A5">
      <w:pPr>
        <w:spacing w:after="0"/>
        <w:jc w:val="both"/>
        <w:rPr>
          <w:rFonts w:ascii="OfficinaSansBookC" w:hAnsi="OfficinaSansBookC" w:cs="Times New Roman"/>
          <w:i/>
          <w:sz w:val="28"/>
          <w:szCs w:val="28"/>
        </w:rPr>
      </w:pPr>
      <w:r w:rsidRPr="00DB78A5">
        <w:rPr>
          <w:rFonts w:ascii="OfficinaSansBookC" w:hAnsi="OfficinaSansBookC" w:cs="Times New Roman"/>
          <w:sz w:val="28"/>
          <w:szCs w:val="28"/>
        </w:rPr>
        <w:tab/>
        <w:t>Среди наиболее часто встречающихся в педагогической практике можно выделить следующие виды практических занятий: устный опрос, работа в группах, защита докладов (рефератов), решение ситуационных задач (мини-кейсы), решение тестовых заданий, виртуальные экскурсии, контрольные работы, круглые столы, симуляторы (тренажёры), решение проектных задач, защита проектов и т.д. (Рисунок 3):</w:t>
      </w:r>
    </w:p>
    <w:p w14:paraId="3D7172B3"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Устный опрос</w:t>
      </w:r>
      <w:r w:rsidRPr="00DB78A5">
        <w:rPr>
          <w:rFonts w:ascii="OfficinaSansBookC" w:hAnsi="OfficinaSansBookC" w:cs="Times New Roman"/>
          <w:sz w:val="28"/>
          <w:szCs w:val="28"/>
        </w:rPr>
        <w:t xml:space="preserve"> – практическое занятие в форме устного опроса может проводиться с целью выявления знания и понимания обучающимися изучаемого материала, проверки умения устно излагать свою точку зрения по изучаемому вопросу, умения аргументировать и приводить примеры, и др.</w:t>
      </w:r>
    </w:p>
    <w:p w14:paraId="444A0615"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Работа в группах</w:t>
      </w:r>
      <w:r w:rsidRPr="00DB78A5">
        <w:rPr>
          <w:rFonts w:ascii="OfficinaSansBookC" w:hAnsi="OfficinaSansBookC" w:cs="Times New Roman"/>
          <w:sz w:val="28"/>
          <w:szCs w:val="28"/>
        </w:rPr>
        <w:t xml:space="preserve"> – практическое занятие в форме групповой работы ориентировано на развитие у обучающихся коммуникативных навыков и умения решать учебные задачи в сотрудничестве с другими обучающимися.</w:t>
      </w:r>
    </w:p>
    <w:p w14:paraId="66D8314A"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Защита докладов (рефератов)</w:t>
      </w:r>
      <w:r w:rsidRPr="00DB78A5">
        <w:rPr>
          <w:rFonts w:ascii="OfficinaSansBookC" w:hAnsi="OfficinaSansBookC" w:cs="Times New Roman"/>
          <w:sz w:val="28"/>
          <w:szCs w:val="28"/>
        </w:rPr>
        <w:t xml:space="preserve"> – практическое занятие в форме защиты докладов (рефератов) позволит организовать учебно-исследовательскую деятельность обучающихся и зафиксировать её результаты; данная форма практических занятий способствует развитию умений обучающихся готовить </w:t>
      </w:r>
      <w:r w:rsidRPr="00DB78A5">
        <w:rPr>
          <w:rFonts w:ascii="OfficinaSansBookC" w:hAnsi="OfficinaSansBookC" w:cs="Times New Roman"/>
          <w:sz w:val="28"/>
          <w:szCs w:val="28"/>
        </w:rPr>
        <w:lastRenderedPageBreak/>
        <w:t>устное выступление, применять ИКТ-технологии для презентации результатов своего исследования.</w:t>
      </w:r>
    </w:p>
    <w:p w14:paraId="0EE7BFAC"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Решение ситуационных задач (мини-кейсы)</w:t>
      </w:r>
      <w:r w:rsidRPr="00DB78A5">
        <w:rPr>
          <w:rFonts w:ascii="OfficinaSansBookC" w:hAnsi="OfficinaSansBookC" w:cs="Times New Roman"/>
          <w:sz w:val="28"/>
          <w:szCs w:val="28"/>
        </w:rPr>
        <w:t xml:space="preserve"> – практическое занятие в форме решения ситуационных задач (мини-кейсов) способствует развитию умения обучающихся применять имеющиеся знания для решения учебных задач, приближенных к жизненным ситуациям, а также формированию умения работать с источниками социальной информации разных видов, что соответственно содействует развитию критического мышления обучающихся.</w:t>
      </w:r>
    </w:p>
    <w:p w14:paraId="6BB0F084"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Решение тестовых заданий</w:t>
      </w:r>
      <w:r w:rsidRPr="00DB78A5">
        <w:rPr>
          <w:rFonts w:ascii="OfficinaSansBookC" w:hAnsi="OfficinaSansBookC" w:cs="Times New Roman"/>
          <w:sz w:val="28"/>
          <w:szCs w:val="28"/>
        </w:rPr>
        <w:t xml:space="preserve"> – проведение практического занятия с использованием тестовых заданий целесообразно в целях стартовой и текущей диагностики, итогового контроля (зачёта) по изучаемой дисциплине, а также при проведении формирующего оценивания.</w:t>
      </w:r>
    </w:p>
    <w:p w14:paraId="7E07D948"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Контрольная работа</w:t>
      </w:r>
      <w:r w:rsidRPr="00DB78A5">
        <w:rPr>
          <w:rFonts w:ascii="OfficinaSansBookC" w:hAnsi="OfficinaSansBookC" w:cs="Times New Roman"/>
          <w:sz w:val="28"/>
          <w:szCs w:val="28"/>
        </w:rPr>
        <w:t xml:space="preserve"> – практическое занятие в форме контрольной работы предполагает, как правило, письменные ответы обучающихся на вопросы и задания. Проведение практической работы в данной форме целесообразно при проведении тематического контроля.</w:t>
      </w:r>
    </w:p>
    <w:p w14:paraId="0E279D90" w14:textId="77777777" w:rsidR="00DE32ED" w:rsidRPr="00DB78A5" w:rsidRDefault="00DE32ED" w:rsidP="00DB78A5">
      <w:pPr>
        <w:spacing w:after="0"/>
        <w:ind w:firstLine="708"/>
        <w:jc w:val="both"/>
        <w:rPr>
          <w:rFonts w:ascii="OfficinaSansBookC" w:hAnsi="OfficinaSansBookC" w:cs="Times New Roman"/>
          <w:sz w:val="28"/>
          <w:szCs w:val="28"/>
        </w:rPr>
      </w:pPr>
      <w:r w:rsidRPr="00DB78A5">
        <w:rPr>
          <w:rFonts w:ascii="OfficinaSansBookC" w:hAnsi="OfficinaSansBookC" w:cs="Times New Roman"/>
          <w:i/>
          <w:sz w:val="28"/>
          <w:szCs w:val="28"/>
        </w:rPr>
        <w:t>Виртуальная экскурсия</w:t>
      </w:r>
      <w:r w:rsidRPr="00DB78A5">
        <w:rPr>
          <w:rFonts w:ascii="OfficinaSansBookC" w:hAnsi="OfficinaSansBookC" w:cs="Times New Roman"/>
          <w:sz w:val="28"/>
          <w:szCs w:val="28"/>
        </w:rPr>
        <w:t xml:space="preserve"> – внедрение ИКТ-технологий позволяет проводить занятия в форме виртуальных экскурсий, что значительно расширяет границы образовательного пространства и позволяет преподавателю решать задачи как изучения нового материала, так и систематизации полученных знаний обучающимися с использованием образовательного потенциала современного города, музеев, библиотек и т.д. Возможно проведения данного вида практических занятий при организации творческой исследовательской деятельности обучающихся.</w:t>
      </w:r>
    </w:p>
    <w:p w14:paraId="20D46146" w14:textId="1915C769"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Круглый стол</w:t>
      </w:r>
      <w:r w:rsidRPr="00DB78A5">
        <w:rPr>
          <w:rFonts w:ascii="OfficinaSansBookC" w:hAnsi="OfficinaSansBookC" w:cs="Times New Roman"/>
          <w:sz w:val="28"/>
          <w:szCs w:val="28"/>
        </w:rPr>
        <w:t xml:space="preserve"> – практическое занятие в форме круглого стола может решать широкий круг задач, в том числе с привлечением представителей работодателей. Проведение практического занятия в данной форме предполагает наличие умений у обучающихся к исследовательской деятельности, развивает у них критическое мышление, коммуникативные умения. Участие обучающихся в круглом столе, предусматривает организацию их познавательной деятельности не только на репродуктивном и рефлексивном уровнях, но и на функциональном уровне.</w:t>
      </w:r>
    </w:p>
    <w:p w14:paraId="0EA48A9B"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Симулятор (тренажёр)</w:t>
      </w:r>
      <w:r w:rsidRPr="00DB78A5">
        <w:rPr>
          <w:rFonts w:ascii="OfficinaSansBookC" w:hAnsi="OfficinaSansBookC" w:cs="Times New Roman"/>
          <w:sz w:val="28"/>
          <w:szCs w:val="28"/>
        </w:rPr>
        <w:t xml:space="preserve"> – проведение практических занятий в данной форме возможно при наличии в образовательной организации специальных компьютерных программ-симуляторов или профессиональных тренажёров, соответствующих профессиональной направленности образовательных программ. Проведение занятий с применением симуляторов (тренажёров) способствует изучению профессионально ориентированного содержания общеобразовательной дисциплины.</w:t>
      </w:r>
    </w:p>
    <w:p w14:paraId="59661D6C"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lastRenderedPageBreak/>
        <w:tab/>
        <w:t>Решение проектных задач</w:t>
      </w:r>
      <w:r w:rsidRPr="00DB78A5">
        <w:rPr>
          <w:rFonts w:ascii="OfficinaSansBookC" w:hAnsi="OfficinaSansBookC" w:cs="Times New Roman"/>
          <w:sz w:val="28"/>
          <w:szCs w:val="28"/>
        </w:rPr>
        <w:t xml:space="preserve"> – проведение практических занятий, основанных на решении проектных заданий, предполагает самостоятельную (индивидуальную или групповую) деятельность обучающихся на функциональном уровне. Проведение практических занятий в данной форме направлено на развитие таких навыков обучающихся, как критическое мышление, креативность, коммуникация, сотрудничество. Использование проектных заданий на практических занятиях способствует формированию у обучающихся позитивных моделей поведения в социуме.</w:t>
      </w:r>
    </w:p>
    <w:p w14:paraId="3D838C28"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ab/>
        <w:t xml:space="preserve">Защита проектов – </w:t>
      </w:r>
      <w:r w:rsidRPr="00DB78A5">
        <w:rPr>
          <w:rFonts w:ascii="OfficinaSansBookC" w:hAnsi="OfficinaSansBookC" w:cs="Times New Roman"/>
          <w:sz w:val="28"/>
          <w:szCs w:val="28"/>
        </w:rPr>
        <w:t xml:space="preserve">практические занятия в форме защиты проектных работ демонстрируют результаты самостоятельной творческо-исследовательской деятельности обучающихся по созданию социально-значимого, отчуждаемого проектного продукта, его презентации и оценки независимыми экспертами. </w:t>
      </w:r>
    </w:p>
    <w:p w14:paraId="7AA49ECA" w14:textId="77777777" w:rsidR="00DE32ED" w:rsidRPr="00DB78A5" w:rsidRDefault="00DE32ED" w:rsidP="00DB78A5">
      <w:pPr>
        <w:spacing w:after="0"/>
        <w:ind w:firstLine="709"/>
        <w:jc w:val="both"/>
        <w:rPr>
          <w:rFonts w:ascii="OfficinaSansBookC" w:eastAsia="OfficinaSansBookC" w:hAnsi="OfficinaSansBookC" w:cs="Times New Roman"/>
          <w:sz w:val="28"/>
          <w:szCs w:val="28"/>
        </w:rPr>
      </w:pPr>
      <w:r w:rsidRPr="00DB78A5">
        <w:rPr>
          <w:rFonts w:ascii="OfficinaSansBookC" w:hAnsi="OfficinaSansBookC" w:cs="Times New Roman"/>
          <w:sz w:val="28"/>
          <w:szCs w:val="28"/>
        </w:rPr>
        <w:t>Так, например, проведение практического занятия «</w:t>
      </w:r>
      <w:r w:rsidRPr="00DB78A5">
        <w:rPr>
          <w:rFonts w:ascii="OfficinaSansBookC" w:eastAsia="OfficinaSansBookC" w:hAnsi="OfficinaSansBookC" w:cs="Times New Roman"/>
          <w:sz w:val="28"/>
          <w:szCs w:val="28"/>
        </w:rPr>
        <w:t>Правовое регулирование налоговых правоотношений</w:t>
      </w:r>
      <w:r w:rsidRPr="00DB78A5">
        <w:rPr>
          <w:rFonts w:ascii="OfficinaSansBookC" w:hAnsi="OfficinaSansBookC" w:cs="Times New Roman"/>
          <w:sz w:val="28"/>
          <w:szCs w:val="28"/>
        </w:rPr>
        <w:t>» может быть организовано в разных вариантах. Содержание занятия включает следующие вопросы: «</w:t>
      </w:r>
      <w:r w:rsidRPr="00DB78A5">
        <w:rPr>
          <w:rFonts w:ascii="OfficinaSansBookC" w:eastAsia="OfficinaSansBookC" w:hAnsi="OfficinaSansBookC" w:cs="Times New Roman"/>
          <w:sz w:val="28"/>
          <w:szCs w:val="28"/>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r w:rsidRPr="00DB78A5">
        <w:rPr>
          <w:rFonts w:ascii="OfficinaSansBookC" w:hAnsi="OfficinaSansBookC" w:cs="Times New Roman"/>
          <w:sz w:val="28"/>
          <w:szCs w:val="28"/>
        </w:rPr>
        <w:t>».</w:t>
      </w:r>
    </w:p>
    <w:p w14:paraId="186C976F" w14:textId="64C0DBDD"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Отвечать задачам, стоящим перед педагогом в данном случае, может организация решения ситуационных задач (мини-кейсы), при котором предполагается обращение к налоговому законодательству Российской Федерации, к информационным ресурсам Федеральной налоговой службы. Отдельные наиболее сложные вопросы, которые возникнут по ходу обсуждения темы, могут перерастать в постановку и решение проектных задач. Так, создание буклета/ памятки налогоплательщика может помочь обучающимся систематизировать полученную информацию. Для наиболее сильных учебных групп можно предложить проведение круглого стола по проблемам реформирования системы налогообложения в России (введение прогрессивного налога, модернизации цифровой среды и т.д.).</w:t>
      </w:r>
    </w:p>
    <w:p w14:paraId="18FA2E1B"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ab/>
        <w:t xml:space="preserve">При изучении общеобразовательной дисциплины «Обществознание» преподаватель может использовать и другие виды (формы) теоретических и практических занятий. Возможно сочетание на одном занятии разных видов (форм) организации познавательной деятельности обучающихся. </w:t>
      </w:r>
    </w:p>
    <w:p w14:paraId="50C77ECD" w14:textId="3CEAEEF4" w:rsidR="00DB78A5" w:rsidRDefault="00DB78A5">
      <w:pPr>
        <w:rPr>
          <w:rFonts w:ascii="OfficinaSansBookC" w:hAnsi="OfficinaSansBookC" w:cs="Times New Roman"/>
          <w:sz w:val="28"/>
          <w:szCs w:val="28"/>
        </w:rPr>
      </w:pPr>
      <w:r>
        <w:rPr>
          <w:rFonts w:ascii="OfficinaSansBookC" w:hAnsi="OfficinaSansBookC" w:cs="Times New Roman"/>
          <w:sz w:val="28"/>
          <w:szCs w:val="28"/>
        </w:rPr>
        <w:br w:type="page"/>
      </w:r>
    </w:p>
    <w:p w14:paraId="105852C5" w14:textId="36C4AB86" w:rsidR="00DE32ED" w:rsidRDefault="00DE32ED" w:rsidP="00DB78A5">
      <w:pPr>
        <w:pStyle w:val="1"/>
        <w:spacing w:before="0" w:after="0"/>
        <w:jc w:val="both"/>
        <w:rPr>
          <w:rFonts w:ascii="OfficinaSansBookC" w:hAnsi="OfficinaSansBookC"/>
          <w:sz w:val="32"/>
          <w:szCs w:val="32"/>
        </w:rPr>
      </w:pPr>
      <w:r w:rsidRPr="00DB78A5">
        <w:rPr>
          <w:rFonts w:ascii="OfficinaSansBookC" w:hAnsi="OfficinaSansBookC"/>
          <w:bCs/>
          <w:sz w:val="32"/>
          <w:szCs w:val="32"/>
        </w:rPr>
        <w:lastRenderedPageBreak/>
        <w:t xml:space="preserve">3. </w:t>
      </w:r>
      <w:bookmarkStart w:id="5" w:name="_Toc120775284"/>
      <w:r w:rsidRPr="00DB78A5">
        <w:rPr>
          <w:rFonts w:ascii="OfficinaSansBookC" w:hAnsi="OfficinaSansBookC"/>
          <w:bCs/>
          <w:sz w:val="32"/>
          <w:szCs w:val="32"/>
        </w:rPr>
        <w:t>Реализация задач профессионализации содержания</w:t>
      </w:r>
      <w:r w:rsidRPr="00DB78A5">
        <w:rPr>
          <w:rFonts w:ascii="OfficinaSansBookC" w:hAnsi="OfficinaSansBookC"/>
          <w:sz w:val="32"/>
          <w:szCs w:val="32"/>
        </w:rPr>
        <w:t xml:space="preserve"> общеобразовательной подготовки при изучении дисциплины «Обществознание»</w:t>
      </w:r>
      <w:bookmarkEnd w:id="5"/>
    </w:p>
    <w:p w14:paraId="31F4F385" w14:textId="77777777" w:rsidR="00DB78A5" w:rsidRPr="00DB78A5" w:rsidRDefault="00DB78A5" w:rsidP="00DB78A5">
      <w:pPr>
        <w:pStyle w:val="10"/>
      </w:pPr>
    </w:p>
    <w:p w14:paraId="276C104E"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Необходимость профессионализации содержания общеобразовательных дисциплин актуализирует задачу преподавания общеобразовательной учебной дисциплины «Обществознание» с учетом профессиональной направленности обучающихся и реализации возможностей материала курса содействовать приобретению обучающимися умений и знаний, способствующих решению профессиональных задач. Будущий профессионал или специалист, принимая ту или иную информацию, должен иметь возможность прилагать ее к реальным ситуациям, событиям, жизненным задачам профессиональной деятельности.</w:t>
      </w:r>
    </w:p>
    <w:p w14:paraId="77BA57C6"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Целью профессионализации является отражение специфики профессиональной направленности программы подготовки обучающихся в методике преподавания содержательных разделов обществознания, адаптация содержания к условиям профессиональной направленности программы подготовки на уровне среднего профессионального образования, реализация возможностей для междисциплинарного взаимодействия с другими учебными дисциплинами на этой основе. </w:t>
      </w:r>
    </w:p>
    <w:p w14:paraId="42C64628"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Обществознание с его комплексным изучением всех сторон общественной жизни позволяет найти профессиональное содержание применительно к любой сфере. Каждый тематический раздел примерной рабочей программы дисциплины включает профессионально ориентированное содержание, и это помогает решать задачи профессионализации при изучении, практически, любой темы курсы. </w:t>
      </w:r>
    </w:p>
    <w:p w14:paraId="4B7E56DB" w14:textId="2561BF46"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Профессионально</w:t>
      </w:r>
      <w:r w:rsidR="00CC74DA" w:rsidRPr="00DB78A5">
        <w:rPr>
          <w:rFonts w:ascii="OfficinaSansBookC" w:hAnsi="OfficinaSansBookC" w:cs="Times New Roman"/>
          <w:sz w:val="28"/>
          <w:szCs w:val="28"/>
        </w:rPr>
        <w:t xml:space="preserve"> </w:t>
      </w:r>
      <w:r w:rsidRPr="00DB78A5">
        <w:rPr>
          <w:rFonts w:ascii="OfficinaSansBookC" w:hAnsi="OfficinaSansBookC" w:cs="Times New Roman"/>
          <w:sz w:val="28"/>
          <w:szCs w:val="28"/>
        </w:rPr>
        <w:t xml:space="preserve">ориентированное содержание может быть ориентировано на </w:t>
      </w:r>
      <w:r w:rsidR="00DB78A5">
        <w:rPr>
          <w:rFonts w:ascii="OfficinaSansBookC" w:hAnsi="OfficinaSansBookC" w:cs="Times New Roman"/>
          <w:sz w:val="28"/>
          <w:szCs w:val="28"/>
        </w:rPr>
        <w:t>направление подготовки, профиль</w:t>
      </w:r>
      <w:r w:rsidRPr="00DB78A5">
        <w:rPr>
          <w:rFonts w:ascii="OfficinaSansBookC" w:hAnsi="OfficinaSansBookC" w:cs="Times New Roman"/>
          <w:sz w:val="28"/>
          <w:szCs w:val="28"/>
        </w:rPr>
        <w:t xml:space="preserve">. Например, при изучении темы «Общество и общественные отношения. Развитие общества» техническому и естественно-научному профилю может быть предложено более пристально рассмотреть направления цифровизации в профессиональной деятельности и роль науки в решении глобальных проблем, а социально-экономическому и гуманитарному профилю – социальные и гуманитарные аспекты глобальных проблем. При работе над темой «Биосоциальная природа человека» рекомендуется выделить время для дискуссии о проявлении особенностей характера человека в профессиональной деятельности по конкретной профессии или специальности. Вопросы межличностного общения целесообразно рассмотреть на примере взаимодействия в профессиональном сообществе. При изучении особенностей познавательной деятельности человека рабочая программа рекомендует рассмотреть основные направления </w:t>
      </w:r>
      <w:r w:rsidRPr="00DB78A5">
        <w:rPr>
          <w:rFonts w:ascii="OfficinaSansBookC" w:hAnsi="OfficinaSansBookC" w:cs="Times New Roman"/>
          <w:sz w:val="28"/>
          <w:szCs w:val="28"/>
        </w:rPr>
        <w:lastRenderedPageBreak/>
        <w:t>использования научных знаний по выбранной специальности. Таким образом, каждая из трех тем первого раздела включает профессионально</w:t>
      </w:r>
      <w:r w:rsidR="00CC74DA" w:rsidRPr="00DB78A5">
        <w:rPr>
          <w:rFonts w:ascii="OfficinaSansBookC" w:hAnsi="OfficinaSansBookC" w:cs="Times New Roman"/>
          <w:sz w:val="28"/>
          <w:szCs w:val="28"/>
        </w:rPr>
        <w:t xml:space="preserve"> </w:t>
      </w:r>
      <w:r w:rsidRPr="00DB78A5">
        <w:rPr>
          <w:rFonts w:ascii="OfficinaSansBookC" w:hAnsi="OfficinaSansBookC" w:cs="Times New Roman"/>
          <w:sz w:val="28"/>
          <w:szCs w:val="28"/>
        </w:rPr>
        <w:t xml:space="preserve">ориентированное содержание. </w:t>
      </w:r>
    </w:p>
    <w:p w14:paraId="48D6DFBB" w14:textId="35DD537D"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Соотношение основного и профессионально</w:t>
      </w:r>
      <w:r w:rsidR="00CC74DA" w:rsidRPr="00DB78A5">
        <w:rPr>
          <w:rFonts w:ascii="OfficinaSansBookC" w:hAnsi="OfficinaSansBookC" w:cs="Times New Roman"/>
          <w:sz w:val="28"/>
          <w:szCs w:val="28"/>
        </w:rPr>
        <w:t xml:space="preserve"> </w:t>
      </w:r>
      <w:r w:rsidRPr="00DB78A5">
        <w:rPr>
          <w:rFonts w:ascii="OfficinaSansBookC" w:hAnsi="OfficinaSansBookC" w:cs="Times New Roman"/>
          <w:sz w:val="28"/>
          <w:szCs w:val="28"/>
        </w:rPr>
        <w:t xml:space="preserve">ориентированного содержания в разделах учебной дисциплины «Обществознание» представлено в таблице 2. </w:t>
      </w:r>
    </w:p>
    <w:p w14:paraId="7651F068" w14:textId="08D03AA4" w:rsidR="00DE32ED" w:rsidRPr="00DB78A5" w:rsidRDefault="00DE32ED" w:rsidP="00DB78A5">
      <w:pPr>
        <w:spacing w:after="0"/>
        <w:jc w:val="both"/>
        <w:rPr>
          <w:rFonts w:ascii="OfficinaSansBookC" w:hAnsi="OfficinaSansBookC" w:cs="Times New Roman"/>
          <w:i/>
          <w:iCs/>
          <w:sz w:val="24"/>
          <w:szCs w:val="24"/>
        </w:rPr>
      </w:pPr>
      <w:r w:rsidRPr="00DB78A5">
        <w:rPr>
          <w:rFonts w:ascii="OfficinaSansBookC" w:hAnsi="OfficinaSansBookC" w:cs="Times New Roman"/>
          <w:i/>
          <w:iCs/>
          <w:sz w:val="24"/>
          <w:szCs w:val="24"/>
        </w:rPr>
        <w:t>Таблица 2. Соотношение основного и профессионально</w:t>
      </w:r>
      <w:r w:rsidR="00CC74DA" w:rsidRPr="00DB78A5">
        <w:rPr>
          <w:rFonts w:ascii="OfficinaSansBookC" w:hAnsi="OfficinaSansBookC" w:cs="Times New Roman"/>
          <w:i/>
          <w:iCs/>
          <w:sz w:val="24"/>
          <w:szCs w:val="24"/>
        </w:rPr>
        <w:t xml:space="preserve"> </w:t>
      </w:r>
      <w:r w:rsidRPr="00DB78A5">
        <w:rPr>
          <w:rFonts w:ascii="OfficinaSansBookC" w:hAnsi="OfficinaSansBookC" w:cs="Times New Roman"/>
          <w:i/>
          <w:iCs/>
          <w:sz w:val="24"/>
          <w:szCs w:val="24"/>
        </w:rPr>
        <w:t>ориентированного содержания в разделах учебной дисциплины «Обществознание»</w:t>
      </w:r>
    </w:p>
    <w:tbl>
      <w:tblPr>
        <w:tblStyle w:val="a6"/>
        <w:tblW w:w="0" w:type="auto"/>
        <w:tblLook w:val="04A0" w:firstRow="1" w:lastRow="0" w:firstColumn="1" w:lastColumn="0" w:noHBand="0" w:noVBand="1"/>
      </w:tblPr>
      <w:tblGrid>
        <w:gridCol w:w="3681"/>
        <w:gridCol w:w="2549"/>
        <w:gridCol w:w="3115"/>
      </w:tblGrid>
      <w:tr w:rsidR="00DE32ED" w:rsidRPr="00DB78A5" w14:paraId="2D853981" w14:textId="77777777" w:rsidTr="00CD5083">
        <w:tc>
          <w:tcPr>
            <w:tcW w:w="3681" w:type="dxa"/>
          </w:tcPr>
          <w:p w14:paraId="4080C011" w14:textId="77777777" w:rsidR="00DE32ED" w:rsidRPr="00DB78A5" w:rsidRDefault="00DE32ED" w:rsidP="00DB78A5">
            <w:pPr>
              <w:spacing w:line="276" w:lineRule="auto"/>
              <w:contextualSpacing/>
              <w:jc w:val="center"/>
              <w:rPr>
                <w:rFonts w:ascii="OfficinaSansBookC" w:hAnsi="OfficinaSansBookC"/>
                <w:b/>
                <w:bCs/>
                <w:sz w:val="24"/>
                <w:szCs w:val="24"/>
              </w:rPr>
            </w:pPr>
            <w:r w:rsidRPr="00DB78A5">
              <w:rPr>
                <w:rFonts w:ascii="OfficinaSansBookC" w:hAnsi="OfficinaSansBookC"/>
                <w:b/>
                <w:bCs/>
                <w:sz w:val="24"/>
                <w:szCs w:val="24"/>
              </w:rPr>
              <w:t>Раздел примерной рабочей программы дисциплины «Обществознание»</w:t>
            </w:r>
          </w:p>
        </w:tc>
        <w:tc>
          <w:tcPr>
            <w:tcW w:w="2549" w:type="dxa"/>
          </w:tcPr>
          <w:p w14:paraId="26551070" w14:textId="77777777" w:rsidR="00DE32ED" w:rsidRPr="00DB78A5" w:rsidRDefault="00DE32ED" w:rsidP="00DB78A5">
            <w:pPr>
              <w:spacing w:line="276" w:lineRule="auto"/>
              <w:contextualSpacing/>
              <w:jc w:val="center"/>
              <w:rPr>
                <w:rFonts w:ascii="OfficinaSansBookC" w:hAnsi="OfficinaSansBookC"/>
                <w:b/>
                <w:bCs/>
                <w:sz w:val="24"/>
                <w:szCs w:val="24"/>
              </w:rPr>
            </w:pPr>
            <w:r w:rsidRPr="00DB78A5">
              <w:rPr>
                <w:rFonts w:ascii="OfficinaSansBookC" w:hAnsi="OfficinaSansBookC"/>
                <w:b/>
                <w:bCs/>
                <w:sz w:val="24"/>
                <w:szCs w:val="24"/>
              </w:rPr>
              <w:t>Количество тем</w:t>
            </w:r>
          </w:p>
        </w:tc>
        <w:tc>
          <w:tcPr>
            <w:tcW w:w="3115" w:type="dxa"/>
          </w:tcPr>
          <w:p w14:paraId="28645E5F" w14:textId="6DB1E384" w:rsidR="00DE32ED" w:rsidRPr="00DB78A5" w:rsidRDefault="00DE32ED" w:rsidP="00DB78A5">
            <w:pPr>
              <w:spacing w:line="276" w:lineRule="auto"/>
              <w:contextualSpacing/>
              <w:jc w:val="center"/>
              <w:rPr>
                <w:rFonts w:ascii="OfficinaSansBookC" w:hAnsi="OfficinaSansBookC"/>
                <w:b/>
                <w:bCs/>
                <w:sz w:val="24"/>
                <w:szCs w:val="24"/>
              </w:rPr>
            </w:pPr>
            <w:r w:rsidRPr="00DB78A5">
              <w:rPr>
                <w:rFonts w:ascii="OfficinaSansBookC" w:hAnsi="OfficinaSansBookC"/>
                <w:b/>
                <w:bCs/>
                <w:sz w:val="24"/>
                <w:szCs w:val="24"/>
              </w:rPr>
              <w:t>Количество тем, предусматривающих профессионально</w:t>
            </w:r>
            <w:r w:rsidR="00CC74DA" w:rsidRPr="00DB78A5">
              <w:rPr>
                <w:rFonts w:ascii="OfficinaSansBookC" w:hAnsi="OfficinaSansBookC"/>
                <w:b/>
                <w:bCs/>
                <w:sz w:val="24"/>
                <w:szCs w:val="24"/>
              </w:rPr>
              <w:t xml:space="preserve"> </w:t>
            </w:r>
            <w:r w:rsidRPr="00DB78A5">
              <w:rPr>
                <w:rFonts w:ascii="OfficinaSansBookC" w:hAnsi="OfficinaSansBookC"/>
                <w:b/>
                <w:bCs/>
                <w:sz w:val="24"/>
                <w:szCs w:val="24"/>
              </w:rPr>
              <w:t>ориентированное содержание</w:t>
            </w:r>
          </w:p>
        </w:tc>
      </w:tr>
      <w:tr w:rsidR="00DE32ED" w:rsidRPr="00DB78A5" w14:paraId="11C5B207" w14:textId="77777777" w:rsidTr="00CD5083">
        <w:tc>
          <w:tcPr>
            <w:tcW w:w="3681" w:type="dxa"/>
          </w:tcPr>
          <w:p w14:paraId="6AFBDF47"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Человек и общество</w:t>
            </w:r>
          </w:p>
        </w:tc>
        <w:tc>
          <w:tcPr>
            <w:tcW w:w="2549" w:type="dxa"/>
          </w:tcPr>
          <w:p w14:paraId="5BB1A9B1"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3</w:t>
            </w:r>
          </w:p>
        </w:tc>
        <w:tc>
          <w:tcPr>
            <w:tcW w:w="3115" w:type="dxa"/>
          </w:tcPr>
          <w:p w14:paraId="49C7D1BA"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3</w:t>
            </w:r>
          </w:p>
        </w:tc>
      </w:tr>
      <w:tr w:rsidR="00DE32ED" w:rsidRPr="00DB78A5" w14:paraId="05A7CF9E" w14:textId="77777777" w:rsidTr="00CD5083">
        <w:tc>
          <w:tcPr>
            <w:tcW w:w="3681" w:type="dxa"/>
          </w:tcPr>
          <w:p w14:paraId="684B67C5"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Духовная культура</w:t>
            </w:r>
          </w:p>
        </w:tc>
        <w:tc>
          <w:tcPr>
            <w:tcW w:w="2549" w:type="dxa"/>
          </w:tcPr>
          <w:p w14:paraId="2FD8D75F"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4</w:t>
            </w:r>
          </w:p>
        </w:tc>
        <w:tc>
          <w:tcPr>
            <w:tcW w:w="3115" w:type="dxa"/>
          </w:tcPr>
          <w:p w14:paraId="2CCB1315"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3</w:t>
            </w:r>
          </w:p>
        </w:tc>
      </w:tr>
      <w:tr w:rsidR="00DE32ED" w:rsidRPr="00DB78A5" w14:paraId="31812720" w14:textId="77777777" w:rsidTr="00CD5083">
        <w:tc>
          <w:tcPr>
            <w:tcW w:w="3681" w:type="dxa"/>
          </w:tcPr>
          <w:p w14:paraId="11D4A2B7"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Экономическая жизнь общества</w:t>
            </w:r>
          </w:p>
        </w:tc>
        <w:tc>
          <w:tcPr>
            <w:tcW w:w="2549" w:type="dxa"/>
          </w:tcPr>
          <w:p w14:paraId="2572F071"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6</w:t>
            </w:r>
          </w:p>
        </w:tc>
        <w:tc>
          <w:tcPr>
            <w:tcW w:w="3115" w:type="dxa"/>
          </w:tcPr>
          <w:p w14:paraId="457EEE1A"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4</w:t>
            </w:r>
          </w:p>
        </w:tc>
      </w:tr>
      <w:tr w:rsidR="00DE32ED" w:rsidRPr="00DB78A5" w14:paraId="48222D8E" w14:textId="77777777" w:rsidTr="00CD5083">
        <w:tc>
          <w:tcPr>
            <w:tcW w:w="3681" w:type="dxa"/>
          </w:tcPr>
          <w:p w14:paraId="42C6BBA2"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Социальная сфера</w:t>
            </w:r>
          </w:p>
        </w:tc>
        <w:tc>
          <w:tcPr>
            <w:tcW w:w="2549" w:type="dxa"/>
          </w:tcPr>
          <w:p w14:paraId="5D191ADA"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4</w:t>
            </w:r>
          </w:p>
        </w:tc>
        <w:tc>
          <w:tcPr>
            <w:tcW w:w="3115" w:type="dxa"/>
          </w:tcPr>
          <w:p w14:paraId="272817B4"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2</w:t>
            </w:r>
          </w:p>
        </w:tc>
      </w:tr>
      <w:tr w:rsidR="00DE32ED" w:rsidRPr="00DB78A5" w14:paraId="760E379E" w14:textId="77777777" w:rsidTr="00CD5083">
        <w:tc>
          <w:tcPr>
            <w:tcW w:w="3681" w:type="dxa"/>
          </w:tcPr>
          <w:p w14:paraId="623A8045"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Политическая сфера</w:t>
            </w:r>
          </w:p>
        </w:tc>
        <w:tc>
          <w:tcPr>
            <w:tcW w:w="2549" w:type="dxa"/>
          </w:tcPr>
          <w:p w14:paraId="7957AF2E"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2</w:t>
            </w:r>
          </w:p>
        </w:tc>
        <w:tc>
          <w:tcPr>
            <w:tcW w:w="3115" w:type="dxa"/>
          </w:tcPr>
          <w:p w14:paraId="33E868EE"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1</w:t>
            </w:r>
          </w:p>
        </w:tc>
      </w:tr>
      <w:tr w:rsidR="00DE32ED" w:rsidRPr="00DB78A5" w14:paraId="61F8367F" w14:textId="77777777" w:rsidTr="00CD5083">
        <w:tc>
          <w:tcPr>
            <w:tcW w:w="3681" w:type="dxa"/>
          </w:tcPr>
          <w:p w14:paraId="1A789B57" w14:textId="77777777" w:rsidR="00DE32ED" w:rsidRPr="00DB78A5" w:rsidRDefault="00DE32ED" w:rsidP="00DB78A5">
            <w:pPr>
              <w:spacing w:line="276" w:lineRule="auto"/>
              <w:jc w:val="both"/>
              <w:rPr>
                <w:rFonts w:ascii="OfficinaSansBookC" w:hAnsi="OfficinaSansBookC"/>
                <w:sz w:val="24"/>
                <w:szCs w:val="24"/>
              </w:rPr>
            </w:pPr>
            <w:r w:rsidRPr="00DB78A5">
              <w:rPr>
                <w:rFonts w:ascii="OfficinaSansBookC" w:hAnsi="OfficinaSansBookC"/>
                <w:sz w:val="24"/>
                <w:szCs w:val="24"/>
              </w:rPr>
              <w:t>Правовое регулирование общественных отношений в Российской Федерации</w:t>
            </w:r>
          </w:p>
        </w:tc>
        <w:tc>
          <w:tcPr>
            <w:tcW w:w="2549" w:type="dxa"/>
          </w:tcPr>
          <w:p w14:paraId="1FEC24A9"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5</w:t>
            </w:r>
          </w:p>
        </w:tc>
        <w:tc>
          <w:tcPr>
            <w:tcW w:w="3115" w:type="dxa"/>
          </w:tcPr>
          <w:p w14:paraId="414728E2" w14:textId="77777777" w:rsidR="00DE32ED" w:rsidRPr="00DB78A5" w:rsidRDefault="00DE32ED" w:rsidP="00DB78A5">
            <w:pPr>
              <w:spacing w:line="276" w:lineRule="auto"/>
              <w:ind w:firstLine="709"/>
              <w:contextualSpacing/>
              <w:jc w:val="both"/>
              <w:rPr>
                <w:rFonts w:ascii="OfficinaSansBookC" w:hAnsi="OfficinaSansBookC"/>
                <w:sz w:val="24"/>
                <w:szCs w:val="24"/>
              </w:rPr>
            </w:pPr>
            <w:r w:rsidRPr="00DB78A5">
              <w:rPr>
                <w:rFonts w:ascii="OfficinaSansBookC" w:hAnsi="OfficinaSansBookC"/>
                <w:sz w:val="24"/>
                <w:szCs w:val="24"/>
              </w:rPr>
              <w:t>3</w:t>
            </w:r>
          </w:p>
        </w:tc>
      </w:tr>
    </w:tbl>
    <w:p w14:paraId="0A4FA285" w14:textId="77777777" w:rsidR="00DE32ED" w:rsidRPr="00DB78A5" w:rsidRDefault="00DE32ED" w:rsidP="00DB78A5">
      <w:pPr>
        <w:spacing w:after="0"/>
        <w:ind w:firstLine="709"/>
        <w:jc w:val="both"/>
        <w:rPr>
          <w:rFonts w:ascii="OfficinaSansBookC" w:hAnsi="OfficinaSansBookC" w:cs="Times New Roman"/>
          <w:sz w:val="28"/>
          <w:szCs w:val="28"/>
        </w:rPr>
      </w:pPr>
    </w:p>
    <w:p w14:paraId="2C1A8FE0"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Преподавателю обществознания целесообразно реализовывать задачи профессионализации с помощью заданий, которые могут стать одним из самых реальных инструментов профессионализации непосредственно на занятиях. При планировании учебного процесса педагогу целесообразно:</w:t>
      </w:r>
    </w:p>
    <w:p w14:paraId="120E49C3" w14:textId="77777777" w:rsidR="00DE32ED" w:rsidRPr="00DB78A5" w:rsidRDefault="00DE32ED" w:rsidP="00DB78A5">
      <w:pPr>
        <w:numPr>
          <w:ilvl w:val="0"/>
          <w:numId w:val="11"/>
        </w:num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проанализировать программу СПО по специальности/профессии; </w:t>
      </w:r>
    </w:p>
    <w:p w14:paraId="493078F5" w14:textId="77777777" w:rsidR="00DE32ED" w:rsidRPr="00DB78A5" w:rsidRDefault="00DE32ED" w:rsidP="00DB78A5">
      <w:pPr>
        <w:numPr>
          <w:ilvl w:val="0"/>
          <w:numId w:val="11"/>
        </w:num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проанализировать собственный опыт на предмет использования элементов содержания и учебных заданий, связанных с подготовкой по специальности/профессии; </w:t>
      </w:r>
    </w:p>
    <w:p w14:paraId="639D34E8" w14:textId="77777777" w:rsidR="00DE32ED" w:rsidRPr="00DB78A5" w:rsidRDefault="00DE32ED" w:rsidP="00DB78A5">
      <w:pPr>
        <w:numPr>
          <w:ilvl w:val="0"/>
          <w:numId w:val="11"/>
        </w:num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отобрать учебное содержание, связанное с подготовкой по специальности/профессии; </w:t>
      </w:r>
    </w:p>
    <w:p w14:paraId="21038352" w14:textId="77777777" w:rsidR="00DE32ED" w:rsidRPr="00DB78A5" w:rsidRDefault="00DE32ED" w:rsidP="00DB78A5">
      <w:pPr>
        <w:numPr>
          <w:ilvl w:val="0"/>
          <w:numId w:val="11"/>
        </w:num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отобрать задания обучающего и оценочного характера, отражающие профессиональную направленность обучающихся. </w:t>
      </w:r>
    </w:p>
    <w:p w14:paraId="1ED1AEDE"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Задания, учитывающие профессиональную направленность, можно условно разделить на три группы. К первой группе будут относиться задания, </w:t>
      </w:r>
      <w:r w:rsidRPr="00DB78A5">
        <w:rPr>
          <w:rFonts w:ascii="OfficinaSansBookC" w:hAnsi="OfficinaSansBookC" w:cs="Times New Roman"/>
          <w:b/>
          <w:bCs/>
          <w:sz w:val="28"/>
          <w:szCs w:val="28"/>
        </w:rPr>
        <w:t xml:space="preserve">интегрального характера, </w:t>
      </w:r>
      <w:r w:rsidRPr="00DB78A5">
        <w:rPr>
          <w:rFonts w:ascii="OfficinaSansBookC" w:hAnsi="OfficinaSansBookC" w:cs="Times New Roman"/>
          <w:sz w:val="28"/>
          <w:szCs w:val="28"/>
        </w:rPr>
        <w:t>то есть</w:t>
      </w:r>
      <w:r w:rsidRPr="00DB78A5">
        <w:rPr>
          <w:rFonts w:ascii="OfficinaSansBookC" w:hAnsi="OfficinaSansBookC" w:cs="Times New Roman"/>
          <w:b/>
          <w:bCs/>
          <w:sz w:val="28"/>
          <w:szCs w:val="28"/>
        </w:rPr>
        <w:t xml:space="preserve"> </w:t>
      </w:r>
      <w:r w:rsidRPr="00DB78A5">
        <w:rPr>
          <w:rFonts w:ascii="OfficinaSansBookC" w:hAnsi="OfficinaSansBookC" w:cs="Times New Roman"/>
          <w:sz w:val="28"/>
          <w:szCs w:val="28"/>
        </w:rPr>
        <w:t xml:space="preserve">ориентированные на обучающихся по любой специальности/профессии. Приведем несколько примеров подобных заданий. </w:t>
      </w:r>
    </w:p>
    <w:p w14:paraId="6D2E3876" w14:textId="77777777" w:rsidR="00DE32ED" w:rsidRPr="00DB78A5" w:rsidRDefault="00DE32ED" w:rsidP="00DB78A5">
      <w:pPr>
        <w:pStyle w:val="a4"/>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Тема: «Социальные общности и группы». Задание: охарактеризуйте особенности молодежи в составе профессиональной группы на примере выбранной специальности.</w:t>
      </w:r>
    </w:p>
    <w:p w14:paraId="21390174" w14:textId="77777777" w:rsidR="00DE32ED" w:rsidRPr="00DB78A5" w:rsidRDefault="00DE32ED" w:rsidP="00DB78A5">
      <w:pPr>
        <w:pStyle w:val="a4"/>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«Духовная культура личности и общества». Задание: раскройте смысл высказывания Ю. Лотмана «Культура всегда подразумевает сохранение предшествующего опыта» на примере сохранения и развития профессионального опыта в наше время (на примере выбранной специальности).</w:t>
      </w:r>
    </w:p>
    <w:p w14:paraId="22F978EA" w14:textId="77777777" w:rsidR="00DE32ED" w:rsidRPr="00DB78A5" w:rsidRDefault="00DE32ED" w:rsidP="00DB78A5">
      <w:pPr>
        <w:pStyle w:val="a4"/>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 xml:space="preserve">Тема «Наука и образование в современном мире. Задание: какие научные достижения реализуются в профессиональной деятельности по выбранной специальности/профессии? Приведите примеры. </w:t>
      </w:r>
    </w:p>
    <w:p w14:paraId="57A05E35" w14:textId="77777777" w:rsidR="00DE32ED" w:rsidRPr="00DB78A5" w:rsidRDefault="00DE32ED" w:rsidP="00DB78A5">
      <w:pPr>
        <w:pStyle w:val="a4"/>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«Наука и образование в современном мире. Задание: проиллюстрируйте примерами функции образования (на примере выбранной специальности).</w:t>
      </w:r>
    </w:p>
    <w:p w14:paraId="3E4AEFBF" w14:textId="77777777" w:rsidR="00DE32ED" w:rsidRPr="00DB78A5" w:rsidRDefault="00DE32ED" w:rsidP="00DB78A5">
      <w:pPr>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«Социальный статус и социальная роль». Задание: сформулируйте ожидания общества от роли (специальность или профессия). Сделайте вывод об особенностях профессиональной социальной роли.</w:t>
      </w:r>
    </w:p>
    <w:p w14:paraId="5BDC39B8" w14:textId="77777777" w:rsidR="00DE32ED" w:rsidRPr="00DB78A5" w:rsidRDefault="00DE32ED" w:rsidP="00DB78A5">
      <w:pPr>
        <w:numPr>
          <w:ilvl w:val="0"/>
          <w:numId w:val="1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 xml:space="preserve"> Тема «Социальное взаимодействие». На основе текста составьте небольшую памятку эффективной коммуникации в трудовом коллективе. </w:t>
      </w:r>
    </w:p>
    <w:p w14:paraId="2A9F1EB0"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Ко второй группе мы будем относить задания, комплексного характера, ориентированные на обучающихся укрупненных групп специальностей (инженерное дело, машиностроение, образование, искусство и культура). Приведем несколько примеров.</w:t>
      </w:r>
    </w:p>
    <w:p w14:paraId="35690D6C" w14:textId="77777777" w:rsidR="00DE32ED" w:rsidRPr="00DB78A5" w:rsidRDefault="00DE32ED" w:rsidP="00DB78A5">
      <w:pPr>
        <w:numPr>
          <w:ilvl w:val="0"/>
          <w:numId w:val="13"/>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«Духовная культура личности и общества», группа «Искусство и культура». Задание: дополните таблицу «Функции искусства» с учетом профессиональной направленности (живопись, балет, архитектура и пр.).</w:t>
      </w:r>
    </w:p>
    <w:p w14:paraId="1A34A6A7" w14:textId="77777777" w:rsidR="00DE32ED" w:rsidRPr="00DB78A5" w:rsidRDefault="00DE32ED" w:rsidP="00DB78A5">
      <w:pPr>
        <w:numPr>
          <w:ilvl w:val="0"/>
          <w:numId w:val="14"/>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«Биосоциальная природа человека и его деятельность», группа «Образование и педагогические науки». Задание: составьте схему (или подготовьте презентацию) по теме «Возрастные особенности личности».</w:t>
      </w:r>
    </w:p>
    <w:p w14:paraId="70EA13E8" w14:textId="77777777" w:rsidR="00DE32ED" w:rsidRPr="00DB78A5" w:rsidRDefault="00DE32ED" w:rsidP="00DB78A5">
      <w:pPr>
        <w:numPr>
          <w:ilvl w:val="0"/>
          <w:numId w:val="14"/>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«Правовое регулирование налоговых, административных, уголовных правоотношений. Экологическое законодательство», группа специальностей «Образование и педагогические науки». Задание: используя средства интернет, определите правовые источники, предусматривающие юридическую ответственность педагогических работников, и проиллюстрируйте их примером.</w:t>
      </w:r>
    </w:p>
    <w:p w14:paraId="5F0A90CF"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К третьей группе отнесем задания специального характера, ориентированные на обучающихся конкретной специальности/профессии. Приведем несколько примеров. </w:t>
      </w:r>
    </w:p>
    <w:p w14:paraId="336233D6" w14:textId="77777777" w:rsidR="00DE32ED" w:rsidRPr="00DB78A5" w:rsidRDefault="00DE32ED" w:rsidP="00DB78A5">
      <w:pPr>
        <w:pStyle w:val="a4"/>
        <w:numPr>
          <w:ilvl w:val="0"/>
          <w:numId w:val="15"/>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Тема «Духовная культура личности и общества», специальность «Социально-культурная деятельность». Задание: проанализируйте примеры социально-культурных мероприятий региона и определите, какие функции культуры реализуются в данных примерах.</w:t>
      </w:r>
    </w:p>
    <w:p w14:paraId="596B5C07" w14:textId="5C7229E0" w:rsidR="00DE32ED" w:rsidRPr="00DB78A5" w:rsidRDefault="00DE32ED" w:rsidP="00DB78A5">
      <w:pPr>
        <w:pStyle w:val="a4"/>
        <w:numPr>
          <w:ilvl w:val="0"/>
          <w:numId w:val="15"/>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«Рынок и рыночный механизм», специальность «Организация перевозок и управление на транспорте». Задание: составьте развернутый план «Факторы спроса и предложения на рынке транспортных услуг» на основе анализа научной статьи «Спрос и предложение на рынке транспортных услуг» (автор А.В.</w:t>
      </w:r>
      <w:r w:rsidR="006B122C" w:rsidRPr="00DB78A5">
        <w:rPr>
          <w:rFonts w:ascii="OfficinaSansBookC" w:hAnsi="OfficinaSansBookC" w:cs="Times New Roman"/>
          <w:sz w:val="28"/>
          <w:szCs w:val="28"/>
        </w:rPr>
        <w:t xml:space="preserve"> </w:t>
      </w:r>
      <w:proofErr w:type="spellStart"/>
      <w:r w:rsidRPr="00DB78A5">
        <w:rPr>
          <w:rFonts w:ascii="OfficinaSansBookC" w:hAnsi="OfficinaSansBookC" w:cs="Times New Roman"/>
          <w:sz w:val="28"/>
          <w:szCs w:val="28"/>
        </w:rPr>
        <w:t>Богдарецкий</w:t>
      </w:r>
      <w:proofErr w:type="spellEnd"/>
      <w:r w:rsidRPr="00DB78A5">
        <w:rPr>
          <w:rFonts w:ascii="OfficinaSansBookC" w:hAnsi="OfficinaSansBookC" w:cs="Times New Roman"/>
          <w:sz w:val="28"/>
          <w:szCs w:val="28"/>
        </w:rPr>
        <w:t>).</w:t>
      </w:r>
    </w:p>
    <w:p w14:paraId="06B656BB" w14:textId="77777777" w:rsidR="00DE32ED" w:rsidRPr="00DB78A5" w:rsidRDefault="00DE32ED" w:rsidP="00DB78A5">
      <w:pPr>
        <w:pStyle w:val="a4"/>
        <w:numPr>
          <w:ilvl w:val="0"/>
          <w:numId w:val="15"/>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Тема «Правовое регулирование налоговых, административных, уголовных правоотношений. Экологическое законодательство», специальность «Ветеринария и зоотехния». Задание: используя материал Кодекса Российской Федерации об административных правонарушениях, выделите статьи, предусматривающие ответственность за нарушения в сфере ветеринарии.</w:t>
      </w:r>
    </w:p>
    <w:p w14:paraId="1C2A03C6" w14:textId="03631FAF"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Подобные задания могут применяться на разных этапах учебного занятия, не только для закрепления и проверки усвоения материала. Например, при изучении темы «Общество и общественные отношения. Развитие общества» на мотивационном этапе эффективны приемы, способствующие возникновению внутренней потребности включения в деятельность обучающихся, осваивающих образовательные программы разных </w:t>
      </w:r>
      <w:r w:rsidR="00DB78A5">
        <w:rPr>
          <w:rFonts w:ascii="OfficinaSansBookC" w:hAnsi="OfficinaSansBookC" w:cs="Times New Roman"/>
          <w:sz w:val="28"/>
          <w:szCs w:val="28"/>
        </w:rPr>
        <w:t>направлений</w:t>
      </w:r>
      <w:r w:rsidRPr="00DB78A5">
        <w:rPr>
          <w:rFonts w:ascii="OfficinaSansBookC" w:hAnsi="OfficinaSansBookC" w:cs="Times New Roman"/>
          <w:sz w:val="28"/>
          <w:szCs w:val="28"/>
        </w:rPr>
        <w:t>: у каждого должно появиться внутреннее «хочу изучать», «для меня это важно». С этой целью, к примеру, обращаясь к обучающемуся, осваивающему программы группы «Образование и педагогические науки», то есть к будущему работнику образовательной сферы, занятие уместно начать с вопроса «Можно ли рассматривать педагога в качестве источника знаний в информационном обществе?», а к  обучающемуся, осваивающему программу группы «Химические технологии», в будущем – лаборанту- экологу может быть обращен вопрос «Как развивается влияние человеческой деятельности на природу?» или вопрос проблемного характера «Как техногенная деятельность меняет жизнь общества?».</w:t>
      </w:r>
    </w:p>
    <w:p w14:paraId="12DF937B"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Важно отметить, что профессиональная направленность в обществознании хорошо реализуется посредством включения проблемных вопросов, связанных с профессией/специальностью, в изложение основного учебного материала. Например, при изучении раздела, посвященного духовной сфере общества, аргументы «за» и «против» можно использовать в контексте сочетания внешних проявлений молодёжной субкультуры и особенностей профессиональной деятельности (например, татуировки и дресс-код). При изучении права целесообразно остановиться на вопросах правового регулирования профессиональной деятельности. Так, при изучении темы «Правовое </w:t>
      </w:r>
      <w:r w:rsidRPr="00DB78A5">
        <w:rPr>
          <w:rFonts w:ascii="OfficinaSansBookC" w:hAnsi="OfficinaSansBookC" w:cs="Times New Roman"/>
          <w:sz w:val="28"/>
          <w:szCs w:val="28"/>
        </w:rPr>
        <w:lastRenderedPageBreak/>
        <w:t>регулирование гражданских, семейных, трудовых, образовательных правоотношений» на этапе получения нового знания в содержание может быть включен материал профессиональной направленности «Соблюдение правовых норм в профессиональной деятельности».</w:t>
      </w:r>
    </w:p>
    <w:p w14:paraId="26299347"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Достижение задач профессионализации может быть реализовано и через проектную деятельность. При этом важно помнить, что в процессе обучения обучающимся целесообразно предлагать как небольшие проектные задания, которые могут выполняться на занятиях, так и более долгосрочные проектные работы, темы которых связаны с выбранной профессией или специальностью. Темы проектов могут быть максимально разнообразны. Приведем несколько примеров:</w:t>
      </w:r>
    </w:p>
    <w:p w14:paraId="2403CA1C"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составление кодекса этики и служебного поведения по выбранной специальности/профессии;</w:t>
      </w:r>
    </w:p>
    <w:p w14:paraId="406D5A4E"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создание правового справочника для молодого специалиста по выбранной специальности/профессии;</w:t>
      </w:r>
    </w:p>
    <w:p w14:paraId="3E2E3CC6"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оформление рекомендаций по поиску работы и поведению на собеседовании;</w:t>
      </w:r>
    </w:p>
    <w:p w14:paraId="0EDE5AFD"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создание презентаций и других обучающих материалов для использования на занятиях по курсу обществознания для обучающихся по выбранной специальности/профессии;</w:t>
      </w:r>
    </w:p>
    <w:p w14:paraId="03555456"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организация конференции о выдающихся представителях профессии или развитии профессиональной деятельности в определенном регионе;</w:t>
      </w:r>
    </w:p>
    <w:p w14:paraId="7B911219" w14:textId="77777777" w:rsidR="00DE32ED" w:rsidRPr="00DB78A5" w:rsidRDefault="00DE32ED" w:rsidP="00DB78A5">
      <w:pPr>
        <w:spacing w:after="0"/>
        <w:ind w:left="357" w:firstLine="709"/>
        <w:jc w:val="both"/>
        <w:rPr>
          <w:rFonts w:ascii="OfficinaSansBookC" w:hAnsi="OfficinaSansBookC" w:cs="Times New Roman"/>
          <w:sz w:val="28"/>
          <w:szCs w:val="28"/>
        </w:rPr>
      </w:pPr>
      <w:r w:rsidRPr="00DB78A5">
        <w:rPr>
          <w:rFonts w:ascii="OfficinaSansBookC" w:hAnsi="OfficinaSansBookC" w:cs="Times New Roman"/>
          <w:sz w:val="28"/>
          <w:szCs w:val="28"/>
        </w:rPr>
        <w:t>- оформление информационного стенда о состоянии и развитии экономики в выбранной отрасли.</w:t>
      </w:r>
    </w:p>
    <w:p w14:paraId="07704565" w14:textId="77F709EE"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Возможности включения профессионально</w:t>
      </w:r>
      <w:r w:rsidR="00CC74DA" w:rsidRPr="00DB78A5">
        <w:rPr>
          <w:rFonts w:ascii="OfficinaSansBookC" w:hAnsi="OfficinaSansBookC" w:cs="Times New Roman"/>
          <w:sz w:val="28"/>
          <w:szCs w:val="28"/>
        </w:rPr>
        <w:t xml:space="preserve"> ориентированно</w:t>
      </w:r>
      <w:r w:rsidRPr="00DB78A5">
        <w:rPr>
          <w:rFonts w:ascii="OfficinaSansBookC" w:hAnsi="OfficinaSansBookC" w:cs="Times New Roman"/>
          <w:sz w:val="28"/>
          <w:szCs w:val="28"/>
        </w:rPr>
        <w:t xml:space="preserve">го содержания в материалы по конкретным темам отражены в </w:t>
      </w:r>
      <w:r w:rsidRPr="00DB78A5">
        <w:rPr>
          <w:rFonts w:ascii="OfficinaSansBookC" w:hAnsi="OfficinaSansBookC" w:cs="Times New Roman"/>
          <w:i/>
          <w:iCs/>
          <w:sz w:val="28"/>
          <w:szCs w:val="28"/>
        </w:rPr>
        <w:t>модельных примерах опорных конспектов</w:t>
      </w:r>
      <w:r w:rsidRPr="00DB78A5">
        <w:rPr>
          <w:rFonts w:ascii="OfficinaSansBookC" w:hAnsi="OfficinaSansBookC" w:cs="Times New Roman"/>
          <w:sz w:val="28"/>
          <w:szCs w:val="28"/>
        </w:rPr>
        <w:t xml:space="preserve"> для проведения занятий по каждому из разделов дисциплины. Опорные конспекты предлагают примеры заданий для самостоятельной работы, которые учитывают профессиональную специализацию обучающихся. Например, при изучении темы «Развитие общества», обучающимся предлагается подобрать аргументы «за» и «против» по вопросу перспектив развития выбранной профессии/специальности в информационном обществе, а также определить направления цифровизации в профессиональной деятельности. На занятии, посвященном экономике как основе жизнедеятельности общества, может быть предложено подготовить слайды к презентации об особенностях разделения труда и специализации в конкретной профессиональной сфере. При изучении темы «Политическая культура общества и личности» рекомендуется обратиться к ролевой ситуации и представить, что обучающийся является кандидатом в члены выборного органа </w:t>
      </w:r>
      <w:r w:rsidRPr="00DB78A5">
        <w:rPr>
          <w:rFonts w:ascii="OfficinaSansBookC" w:hAnsi="OfficinaSansBookC" w:cs="Times New Roman"/>
          <w:sz w:val="28"/>
          <w:szCs w:val="28"/>
        </w:rPr>
        <w:lastRenderedPageBreak/>
        <w:t>от профессионального сообщества, и ему требуется выработать основные положения своего выступления перед электоратом.</w:t>
      </w:r>
    </w:p>
    <w:p w14:paraId="4AB4F22C" w14:textId="40567910" w:rsidR="00DE32ED"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i/>
          <w:iCs/>
          <w:sz w:val="28"/>
          <w:szCs w:val="28"/>
        </w:rPr>
        <w:t>Технологические карты</w:t>
      </w:r>
      <w:r w:rsidRPr="00DB78A5">
        <w:rPr>
          <w:rFonts w:ascii="OfficinaSansBookC" w:hAnsi="OfficinaSansBookC" w:cs="Times New Roman"/>
          <w:sz w:val="28"/>
          <w:szCs w:val="28"/>
        </w:rPr>
        <w:t xml:space="preserve"> также демонстрируют возможности освоения обществоведческого материала через профессионально</w:t>
      </w:r>
      <w:r w:rsidR="001375CF" w:rsidRPr="00DB78A5">
        <w:rPr>
          <w:rFonts w:ascii="OfficinaSansBookC" w:hAnsi="OfficinaSansBookC" w:cs="Times New Roman"/>
          <w:sz w:val="28"/>
          <w:szCs w:val="28"/>
        </w:rPr>
        <w:t xml:space="preserve"> </w:t>
      </w:r>
      <w:r w:rsidRPr="00DB78A5">
        <w:rPr>
          <w:rFonts w:ascii="OfficinaSansBookC" w:hAnsi="OfficinaSansBookC" w:cs="Times New Roman"/>
          <w:sz w:val="28"/>
          <w:szCs w:val="28"/>
        </w:rPr>
        <w:t xml:space="preserve">ориентированное содержание с помощью обучающих заданий. Задания могут быть предложены как для конкретной специальности, так и для широкого круга профессий. Например, в технологическую карту «Познавательная деятельность человека» включено задание для программистов, предлагающее изложить материал с использованием специальных профессиональных терминов, и для обучающихся по другим специальностям, предлагающее написать эссе на тему «Особенности мировоззрения человека в разрезе профессиональной деятельности». </w:t>
      </w:r>
    </w:p>
    <w:p w14:paraId="506F44AF" w14:textId="65D76871" w:rsidR="00DB78A5" w:rsidRDefault="00DB78A5">
      <w:pPr>
        <w:rPr>
          <w:rFonts w:ascii="OfficinaSansBookC" w:hAnsi="OfficinaSansBookC" w:cs="Times New Roman"/>
          <w:sz w:val="28"/>
          <w:szCs w:val="28"/>
        </w:rPr>
      </w:pPr>
      <w:r>
        <w:rPr>
          <w:rFonts w:ascii="OfficinaSansBookC" w:hAnsi="OfficinaSansBookC" w:cs="Times New Roman"/>
          <w:sz w:val="28"/>
          <w:szCs w:val="28"/>
        </w:rPr>
        <w:br w:type="page"/>
      </w:r>
    </w:p>
    <w:p w14:paraId="1ABB63EB" w14:textId="75487683" w:rsidR="00DE32ED" w:rsidRPr="00DB78A5" w:rsidRDefault="00DE32ED" w:rsidP="00DB78A5">
      <w:pPr>
        <w:pStyle w:val="1"/>
        <w:spacing w:before="0" w:after="0"/>
        <w:jc w:val="both"/>
        <w:rPr>
          <w:rFonts w:ascii="OfficinaSansBookC" w:hAnsi="OfficinaSansBookC"/>
          <w:sz w:val="32"/>
          <w:szCs w:val="32"/>
        </w:rPr>
      </w:pPr>
      <w:bookmarkStart w:id="6" w:name="_Toc120775285"/>
      <w:r w:rsidRPr="00DB78A5">
        <w:rPr>
          <w:rFonts w:ascii="OfficinaSansBookC" w:hAnsi="OfficinaSansBookC"/>
          <w:bCs/>
          <w:sz w:val="32"/>
          <w:szCs w:val="32"/>
        </w:rPr>
        <w:lastRenderedPageBreak/>
        <w:t>4.</w:t>
      </w:r>
      <w:r w:rsidRPr="00DB78A5">
        <w:rPr>
          <w:rFonts w:ascii="OfficinaSansBookC" w:hAnsi="OfficinaSansBookC"/>
          <w:sz w:val="32"/>
          <w:szCs w:val="32"/>
        </w:rPr>
        <w:t xml:space="preserve"> Организация ра</w:t>
      </w:r>
      <w:r w:rsidR="00630AA9" w:rsidRPr="00DB78A5">
        <w:rPr>
          <w:rFonts w:ascii="OfficinaSansBookC" w:hAnsi="OfficinaSansBookC"/>
          <w:sz w:val="32"/>
          <w:szCs w:val="32"/>
        </w:rPr>
        <w:t>боты с фондом оценочных средств</w:t>
      </w:r>
      <w:bookmarkEnd w:id="6"/>
    </w:p>
    <w:p w14:paraId="21F4F15C" w14:textId="5E4EFF67" w:rsidR="00DE32ED" w:rsidRPr="00DB78A5" w:rsidRDefault="00DE32ED" w:rsidP="00DB78A5">
      <w:pPr>
        <w:spacing w:after="0"/>
        <w:ind w:firstLine="709"/>
        <w:jc w:val="both"/>
        <w:rPr>
          <w:rFonts w:ascii="OfficinaSansBookC" w:hAnsi="OfficinaSansBookC" w:cs="Times New Roman"/>
          <w:b/>
          <w:bCs/>
          <w:i/>
          <w:iCs/>
          <w:sz w:val="28"/>
          <w:szCs w:val="28"/>
        </w:rPr>
      </w:pPr>
      <w:r w:rsidRPr="00DB78A5">
        <w:rPr>
          <w:rFonts w:ascii="OfficinaSansBookC" w:hAnsi="OfficinaSansBookC" w:cs="Times New Roman"/>
          <w:b/>
          <w:bCs/>
          <w:i/>
          <w:iCs/>
          <w:sz w:val="28"/>
          <w:szCs w:val="28"/>
        </w:rPr>
        <w:t>Входной кон</w:t>
      </w:r>
      <w:r w:rsidR="00630AA9" w:rsidRPr="00DB78A5">
        <w:rPr>
          <w:rFonts w:ascii="OfficinaSansBookC" w:hAnsi="OfficinaSansBookC" w:cs="Times New Roman"/>
          <w:b/>
          <w:bCs/>
          <w:i/>
          <w:iCs/>
          <w:sz w:val="28"/>
          <w:szCs w:val="28"/>
        </w:rPr>
        <w:t>троль (диагностическая работа)</w:t>
      </w:r>
    </w:p>
    <w:p w14:paraId="4CDC18BC"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sz w:val="28"/>
          <w:szCs w:val="28"/>
        </w:rPr>
        <w:t xml:space="preserve">Основная задача входного контроля – определить уровень предметных и метапредметных компетенций, с которыми обучающиеся пришли из основной школы, оценить результаты, закрепленные в ФГОС ООО. Включённая в фонд оценочных средств диагностическая работа составлена на основе заданий ОГЭ по обществознанию. Работа охватывает все темы курса основной школы и представляет собой набор традиционных для итоговой аттестации заданий. Оттолкнувшись от полученных результатов, через фиксирование дефицитов преподаватель сможет определить основные направления совершенствования образовательной подготовки обучающихся. </w:t>
      </w:r>
    </w:p>
    <w:p w14:paraId="32ADB49F"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b/>
          <w:i/>
          <w:iCs/>
          <w:sz w:val="28"/>
          <w:szCs w:val="28"/>
        </w:rPr>
        <w:t>Организация текущего оценивания</w:t>
      </w:r>
      <w:r w:rsidRPr="00DB78A5">
        <w:rPr>
          <w:rFonts w:ascii="OfficinaSansBookC" w:hAnsi="OfficinaSansBookC" w:cs="Times New Roman"/>
          <w:i/>
          <w:iCs/>
          <w:sz w:val="28"/>
          <w:szCs w:val="28"/>
        </w:rPr>
        <w:t xml:space="preserve"> </w:t>
      </w:r>
      <w:r w:rsidRPr="00DB78A5">
        <w:rPr>
          <w:rFonts w:ascii="OfficinaSansBookC" w:hAnsi="OfficinaSansBookC" w:cs="Times New Roman"/>
          <w:sz w:val="28"/>
          <w:szCs w:val="28"/>
        </w:rPr>
        <w:t xml:space="preserve">предполагает диагностику образовательных результатов в следующих форматах:  </w:t>
      </w:r>
    </w:p>
    <w:p w14:paraId="4CF706D0" w14:textId="77777777" w:rsidR="00DE32ED" w:rsidRPr="00DB78A5" w:rsidRDefault="00DE32ED" w:rsidP="00DB78A5">
      <w:pPr>
        <w:pStyle w:val="12"/>
        <w:numPr>
          <w:ilvl w:val="0"/>
          <w:numId w:val="16"/>
        </w:numPr>
        <w:tabs>
          <w:tab w:val="left" w:pos="331"/>
        </w:tabs>
        <w:spacing w:after="0" w:line="276" w:lineRule="auto"/>
        <w:ind w:left="40" w:right="57" w:firstLine="0"/>
        <w:jc w:val="both"/>
        <w:rPr>
          <w:rFonts w:ascii="OfficinaSansBookC" w:hAnsi="OfficinaSansBookC" w:cs="Times New Roman"/>
          <w:sz w:val="28"/>
          <w:szCs w:val="28"/>
        </w:rPr>
      </w:pPr>
      <w:r w:rsidRPr="00DB78A5">
        <w:rPr>
          <w:rFonts w:ascii="OfficinaSansBookC" w:hAnsi="OfficinaSansBookC" w:cs="Times New Roman"/>
          <w:sz w:val="28"/>
          <w:szCs w:val="28"/>
        </w:rPr>
        <w:t xml:space="preserve"> организация устного опроса; </w:t>
      </w:r>
    </w:p>
    <w:p w14:paraId="3BCD253E" w14:textId="77777777" w:rsidR="00DE32ED" w:rsidRPr="00DB78A5" w:rsidRDefault="00DE32ED" w:rsidP="00DB78A5">
      <w:pPr>
        <w:pStyle w:val="12"/>
        <w:numPr>
          <w:ilvl w:val="0"/>
          <w:numId w:val="16"/>
        </w:numPr>
        <w:tabs>
          <w:tab w:val="left" w:pos="331"/>
        </w:tabs>
        <w:spacing w:after="0" w:line="276" w:lineRule="auto"/>
        <w:ind w:left="40" w:right="57" w:firstLine="0"/>
        <w:jc w:val="both"/>
        <w:rPr>
          <w:rFonts w:ascii="OfficinaSansBookC" w:hAnsi="OfficinaSansBookC" w:cs="Times New Roman"/>
          <w:sz w:val="28"/>
          <w:szCs w:val="28"/>
        </w:rPr>
      </w:pPr>
      <w:r w:rsidRPr="00DB78A5">
        <w:rPr>
          <w:rFonts w:ascii="OfficinaSansBookC" w:hAnsi="OfficinaSansBookC" w:cs="Times New Roman"/>
          <w:sz w:val="28"/>
          <w:szCs w:val="28"/>
        </w:rPr>
        <w:t xml:space="preserve">выполнение познавательных заданий (задания </w:t>
      </w:r>
      <w:r w:rsidRPr="00DB78A5">
        <w:rPr>
          <w:rFonts w:ascii="OfficinaSansBookC" w:eastAsia="Times New Roman" w:hAnsi="OfficinaSansBookC" w:cs="Times New Roman"/>
          <w:bCs/>
          <w:sz w:val="28"/>
          <w:szCs w:val="28"/>
        </w:rPr>
        <w:t>к документам, содержащим социальную информацию; задания к схемам, таблицам, диаграммам, инфографике; задания-задачи; вопросы проблемного характера; проектные задания</w:t>
      </w:r>
      <w:r w:rsidRPr="00DB78A5">
        <w:rPr>
          <w:rFonts w:ascii="OfficinaSansBookC" w:hAnsi="OfficinaSansBookC" w:cs="Times New Roman"/>
          <w:sz w:val="28"/>
          <w:szCs w:val="28"/>
        </w:rPr>
        <w:t>)</w:t>
      </w:r>
      <w:r w:rsidRPr="00DB78A5">
        <w:rPr>
          <w:rFonts w:ascii="OfficinaSansBookC" w:hAnsi="OfficinaSansBookC" w:cs="Times New Roman"/>
          <w:bCs/>
          <w:sz w:val="28"/>
          <w:szCs w:val="28"/>
        </w:rPr>
        <w:t>;</w:t>
      </w:r>
    </w:p>
    <w:p w14:paraId="481A8088" w14:textId="77777777" w:rsidR="00DE32ED" w:rsidRPr="00DB78A5" w:rsidRDefault="00DE32ED" w:rsidP="00DB78A5">
      <w:pPr>
        <w:pStyle w:val="12"/>
        <w:numPr>
          <w:ilvl w:val="0"/>
          <w:numId w:val="16"/>
        </w:numPr>
        <w:tabs>
          <w:tab w:val="left" w:pos="331"/>
        </w:tabs>
        <w:spacing w:after="0" w:line="276" w:lineRule="auto"/>
        <w:ind w:left="40" w:right="57" w:firstLine="0"/>
        <w:jc w:val="both"/>
        <w:rPr>
          <w:rFonts w:ascii="OfficinaSansBookC" w:hAnsi="OfficinaSansBookC" w:cs="Times New Roman"/>
          <w:sz w:val="28"/>
          <w:szCs w:val="28"/>
        </w:rPr>
      </w:pPr>
      <w:r w:rsidRPr="00DB78A5">
        <w:rPr>
          <w:rFonts w:ascii="OfficinaSansBookC" w:hAnsi="OfficinaSansBookC" w:cs="Times New Roman"/>
          <w:bCs/>
          <w:sz w:val="28"/>
          <w:szCs w:val="28"/>
        </w:rPr>
        <w:t>тестирование;</w:t>
      </w:r>
    </w:p>
    <w:p w14:paraId="3BC1C669" w14:textId="77777777" w:rsidR="00DE32ED" w:rsidRPr="00DB78A5" w:rsidRDefault="00DE32ED" w:rsidP="00DB78A5">
      <w:pPr>
        <w:pStyle w:val="12"/>
        <w:numPr>
          <w:ilvl w:val="0"/>
          <w:numId w:val="16"/>
        </w:numPr>
        <w:tabs>
          <w:tab w:val="left" w:pos="331"/>
        </w:tabs>
        <w:spacing w:after="0" w:line="276" w:lineRule="auto"/>
        <w:ind w:left="40" w:right="57" w:firstLine="0"/>
        <w:jc w:val="both"/>
        <w:rPr>
          <w:rFonts w:ascii="OfficinaSansBookC" w:hAnsi="OfficinaSansBookC" w:cs="Times New Roman"/>
          <w:sz w:val="28"/>
          <w:szCs w:val="28"/>
        </w:rPr>
      </w:pPr>
      <w:r w:rsidRPr="00DB78A5">
        <w:rPr>
          <w:rFonts w:ascii="OfficinaSansBookC" w:hAnsi="OfficinaSansBookC" w:cs="Times New Roman"/>
          <w:bCs/>
          <w:sz w:val="28"/>
          <w:szCs w:val="28"/>
        </w:rPr>
        <w:t xml:space="preserve">самооценка и </w:t>
      </w:r>
      <w:proofErr w:type="spellStart"/>
      <w:r w:rsidRPr="00DB78A5">
        <w:rPr>
          <w:rFonts w:ascii="OfficinaSansBookC" w:hAnsi="OfficinaSansBookC" w:cs="Times New Roman"/>
          <w:bCs/>
          <w:sz w:val="28"/>
          <w:szCs w:val="28"/>
        </w:rPr>
        <w:t>взаимооценка</w:t>
      </w:r>
      <w:proofErr w:type="spellEnd"/>
      <w:r w:rsidRPr="00DB78A5">
        <w:rPr>
          <w:rFonts w:ascii="OfficinaSansBookC" w:hAnsi="OfficinaSansBookC" w:cs="Times New Roman"/>
          <w:bCs/>
          <w:sz w:val="28"/>
          <w:szCs w:val="28"/>
        </w:rPr>
        <w:t xml:space="preserve"> знаний /умений обучающихся.</w:t>
      </w:r>
      <w:r w:rsidRPr="00DB78A5">
        <w:rPr>
          <w:rFonts w:ascii="OfficinaSansBookC" w:hAnsi="OfficinaSansBookC" w:cs="Times New Roman"/>
          <w:sz w:val="28"/>
          <w:szCs w:val="28"/>
        </w:rPr>
        <w:t xml:space="preserve"> </w:t>
      </w:r>
    </w:p>
    <w:p w14:paraId="13E57E4B" w14:textId="77777777" w:rsidR="00DE32ED" w:rsidRPr="00DB78A5" w:rsidRDefault="00DE32ED" w:rsidP="00DB78A5">
      <w:pPr>
        <w:spacing w:after="0"/>
        <w:rPr>
          <w:rFonts w:ascii="OfficinaSansBookC" w:hAnsi="OfficinaSansBookC" w:cs="Times New Roman"/>
          <w:b/>
          <w:sz w:val="28"/>
          <w:szCs w:val="28"/>
        </w:rPr>
      </w:pPr>
    </w:p>
    <w:p w14:paraId="662AB60C" w14:textId="77777777" w:rsidR="00DE32ED" w:rsidRPr="00DB78A5" w:rsidRDefault="00DE32ED" w:rsidP="00DB78A5">
      <w:pPr>
        <w:spacing w:after="0"/>
        <w:ind w:firstLine="709"/>
        <w:jc w:val="both"/>
        <w:rPr>
          <w:rFonts w:ascii="OfficinaSansBookC" w:hAnsi="OfficinaSansBookC" w:cs="Times New Roman"/>
          <w:sz w:val="28"/>
          <w:szCs w:val="28"/>
        </w:rPr>
      </w:pPr>
      <w:r w:rsidRPr="00DB78A5">
        <w:rPr>
          <w:rFonts w:ascii="OfficinaSansBookC" w:hAnsi="OfficinaSansBookC" w:cs="Times New Roman"/>
          <w:b/>
          <w:bCs/>
          <w:i/>
          <w:iCs/>
          <w:sz w:val="28"/>
          <w:szCs w:val="28"/>
        </w:rPr>
        <w:t>Устный опрос</w:t>
      </w:r>
      <w:r w:rsidRPr="00DB78A5">
        <w:rPr>
          <w:rFonts w:ascii="OfficinaSansBookC" w:hAnsi="OfficinaSansBookC" w:cs="Times New Roman"/>
          <w:sz w:val="28"/>
          <w:szCs w:val="28"/>
        </w:rPr>
        <w:t xml:space="preserve"> - самая распространенная форма проверки уровня усвоения (понимания) теоретического материала. Устный опрос может быть организован как собеседование, вопросно-ответная беседа и т.п. Процедура устного опроса очевидна: преподаватель задаёт вопрос, обучающийся отвечает. Устный опрос может применяться на любом этапе урока, показывая обратную связь, степень понимания и усвоения материала. Педагог должен чётко знать, в каких моментах урока необходима дополнительная стимуляция внимания, его переключение с помощью конкретного вопроса (задания). </w:t>
      </w:r>
    </w:p>
    <w:p w14:paraId="0F96CA0C"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Важно обратить внимание на саму постановку вопросов при организации такой формы оценивания и соблюдать ряд несложных правил:</w:t>
      </w:r>
    </w:p>
    <w:p w14:paraId="26D1E01D"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Заранее подготовить перечень вопросов, - как для проверки усвоения предыдущего материала, так и для текущего контроля в течение урока. </w:t>
      </w:r>
    </w:p>
    <w:p w14:paraId="5C8F8363"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Вопросами, за ответы на которые педагог планирует поставить оценку, охватить примерно равные по объёму фрагменты содержания изучаемой темы.</w:t>
      </w:r>
    </w:p>
    <w:p w14:paraId="08B0586A"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Педагогу следует заранее определить и озвучить в начале урока то количество вопросов, на которые надо правильно ответить, чтобы получить оценку. Рекомендуется не менять это количество вопросов из занятия в занятие, - так у обучающихся выработается понимание требований педагога.</w:t>
      </w:r>
    </w:p>
    <w:p w14:paraId="703CA01D"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 xml:space="preserve">Количество вопросов не должно быть слишком большим или недостаточным. Необходимо определите заранее, какое количество времени будет </w:t>
      </w:r>
      <w:proofErr w:type="gramStart"/>
      <w:r w:rsidRPr="00DB78A5">
        <w:rPr>
          <w:rFonts w:ascii="OfficinaSansBookC" w:hAnsi="OfficinaSansBookC" w:cs="Times New Roman"/>
          <w:sz w:val="28"/>
          <w:szCs w:val="28"/>
        </w:rPr>
        <w:t>отведено  на</w:t>
      </w:r>
      <w:proofErr w:type="gramEnd"/>
      <w:r w:rsidRPr="00DB78A5">
        <w:rPr>
          <w:rFonts w:ascii="OfficinaSansBookC" w:hAnsi="OfficinaSansBookC" w:cs="Times New Roman"/>
          <w:sz w:val="28"/>
          <w:szCs w:val="28"/>
        </w:rPr>
        <w:t xml:space="preserve"> беседу.</w:t>
      </w:r>
    </w:p>
    <w:p w14:paraId="60D76EEC"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Педагогу нецелесообразно отвечать на заданный вопрос самому: это может войти в привычку и всё полезное, что есть в собеседовании, нивелируется.</w:t>
      </w:r>
    </w:p>
    <w:p w14:paraId="43C72D46" w14:textId="77777777" w:rsidR="00DE32ED" w:rsidRPr="00DB78A5" w:rsidRDefault="00DE32ED" w:rsidP="00DB78A5">
      <w:pPr>
        <w:pStyle w:val="a4"/>
        <w:numPr>
          <w:ilvl w:val="0"/>
          <w:numId w:val="3"/>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Педагогу не стоит чрезмерно критиковать обучающихся за неправильные ответы, но похвала должна быть тоже взвешенной. Практика похвалы за любое высказывание собственного мнения необоснованна, при ней снижается уровень критического восприятия ответов, уровень самокритики. Педагогу следует тактично, но твёрдо настаивать на том, что собственное мнение должно быть аргументировано, в том числе, с опорой на изучаемый материал.</w:t>
      </w:r>
    </w:p>
    <w:p w14:paraId="66D394ED" w14:textId="77777777" w:rsidR="00FA2A62" w:rsidRPr="00DB78A5" w:rsidRDefault="00FA2A62" w:rsidP="00DB78A5">
      <w:pPr>
        <w:spacing w:after="0"/>
        <w:jc w:val="both"/>
        <w:rPr>
          <w:rFonts w:ascii="OfficinaSansBookC" w:hAnsi="OfficinaSansBookC" w:cs="Times New Roman"/>
          <w:b/>
          <w:i/>
          <w:sz w:val="28"/>
          <w:szCs w:val="28"/>
        </w:rPr>
      </w:pPr>
    </w:p>
    <w:p w14:paraId="4B20B297" w14:textId="720C8EEA"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b/>
          <w:i/>
          <w:sz w:val="28"/>
          <w:szCs w:val="28"/>
        </w:rPr>
        <w:t>Выполнение познавательных заданий</w:t>
      </w:r>
    </w:p>
    <w:p w14:paraId="407034BB" w14:textId="77777777" w:rsidR="00DE32ED" w:rsidRPr="00DB78A5" w:rsidRDefault="00DE32ED" w:rsidP="00DB78A5">
      <w:pPr>
        <w:pStyle w:val="a4"/>
        <w:spacing w:after="0"/>
        <w:ind w:left="0"/>
        <w:contextualSpacing w:val="0"/>
        <w:jc w:val="both"/>
        <w:rPr>
          <w:rFonts w:ascii="OfficinaSansBookC" w:hAnsi="OfficinaSansBookC" w:cs="Times New Roman"/>
          <w:i/>
          <w:sz w:val="28"/>
          <w:szCs w:val="28"/>
        </w:rPr>
      </w:pPr>
      <w:r w:rsidRPr="00DB78A5">
        <w:rPr>
          <w:rFonts w:ascii="OfficinaSansBookC" w:hAnsi="OfficinaSansBookC" w:cs="Times New Roman"/>
          <w:i/>
          <w:sz w:val="28"/>
          <w:szCs w:val="28"/>
        </w:rPr>
        <w:t>Работа с документами, содержащими социальную информацию.</w:t>
      </w:r>
    </w:p>
    <w:p w14:paraId="2BA3B6A9"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Данный вид работы имеет много вариантов применения, может использоваться на любом этапе урока, хорошо подходит при освоении теоретического материала с учётом того, что в требованиях к современному занятию акцент делается на том, что задача педагога не выдать готовый материал, а организовать работу по самостоятельному его освоению. </w:t>
      </w:r>
    </w:p>
    <w:p w14:paraId="42A34B3C"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При работе с документами следует соблюдать ряд правил:</w:t>
      </w:r>
    </w:p>
    <w:p w14:paraId="0D8A0E79"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Перед организацией самостоятельной работы оцените текст: его объём должен быть небольшим и не очень сложным. Со временем можно постепенно увеличивать объём и усложнять содержание.</w:t>
      </w:r>
    </w:p>
    <w:p w14:paraId="0459EAFD"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К работе необходимо подготовить вопросы или задания, чтобы обучающиеся чётко понимали, что они должны делать с текстом. </w:t>
      </w:r>
    </w:p>
    <w:p w14:paraId="089893C7"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Важно учитывать, что разные виды работы с текстом способствуют достижению разных целей. Так, при конспектировании проверяется умение выделить главное; при составлении </w:t>
      </w:r>
      <w:proofErr w:type="gramStart"/>
      <w:r w:rsidRPr="00DB78A5">
        <w:rPr>
          <w:rFonts w:ascii="OfficinaSansBookC" w:hAnsi="OfficinaSansBookC" w:cs="Times New Roman"/>
          <w:sz w:val="28"/>
          <w:szCs w:val="28"/>
        </w:rPr>
        <w:t>плана  -</w:t>
      </w:r>
      <w:proofErr w:type="gramEnd"/>
      <w:r w:rsidRPr="00DB78A5">
        <w:rPr>
          <w:rFonts w:ascii="OfficinaSansBookC" w:hAnsi="OfficinaSansBookC" w:cs="Times New Roman"/>
          <w:sz w:val="28"/>
          <w:szCs w:val="28"/>
        </w:rPr>
        <w:t xml:space="preserve"> умение кратко выразить основную мысль; при ответе на вопросы - умение понимать содержание и находить в нём смыслообразующие единицы.</w:t>
      </w:r>
    </w:p>
    <w:p w14:paraId="6069DEAE"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Педагог сам должен изучить предлагаемый текст и понимать, какие </w:t>
      </w:r>
      <w:proofErr w:type="gramStart"/>
      <w:r w:rsidRPr="00DB78A5">
        <w:rPr>
          <w:rFonts w:ascii="OfficinaSansBookC" w:hAnsi="OfficinaSansBookC" w:cs="Times New Roman"/>
          <w:sz w:val="28"/>
          <w:szCs w:val="28"/>
        </w:rPr>
        <w:t>ответы  он</w:t>
      </w:r>
      <w:proofErr w:type="gramEnd"/>
      <w:r w:rsidRPr="00DB78A5">
        <w:rPr>
          <w:rFonts w:ascii="OfficinaSansBookC" w:hAnsi="OfficinaSansBookC" w:cs="Times New Roman"/>
          <w:sz w:val="28"/>
          <w:szCs w:val="28"/>
        </w:rPr>
        <w:t xml:space="preserve"> ждёт от обучающихся.</w:t>
      </w:r>
    </w:p>
    <w:p w14:paraId="5890AB8D"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Следует помнить, что работа с текстами законов, постановлений, распоряжений и других официальных документов, как правило, является более сложной для обучающихся. </w:t>
      </w:r>
    </w:p>
    <w:p w14:paraId="4112211B" w14:textId="77777777" w:rsidR="00DE32ED" w:rsidRPr="00DB78A5" w:rsidRDefault="00DE32ED" w:rsidP="00DB78A5">
      <w:pPr>
        <w:pStyle w:val="a4"/>
        <w:numPr>
          <w:ilvl w:val="0"/>
          <w:numId w:val="9"/>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Важно отбирать документы из официальных источников, написанные научным или литературным языком. Текст не должен содержать грамматических, стилистических или иных ошибок, быть перегружен бытовым языком или </w:t>
      </w:r>
      <w:r w:rsidRPr="00DB78A5">
        <w:rPr>
          <w:rFonts w:ascii="OfficinaSansBookC" w:hAnsi="OfficinaSansBookC" w:cs="Times New Roman"/>
          <w:sz w:val="28"/>
          <w:szCs w:val="28"/>
        </w:rPr>
        <w:lastRenderedPageBreak/>
        <w:t>жаргонизмами. Педагогу следует помнить, что его задача – поднимать общий культурный уровень обучающихся, а не опускаться на их уровень.</w:t>
      </w:r>
    </w:p>
    <w:p w14:paraId="05112831" w14:textId="77777777" w:rsidR="00FA2A62" w:rsidRPr="00DB78A5" w:rsidRDefault="00FA2A62" w:rsidP="00DB78A5">
      <w:pPr>
        <w:pStyle w:val="a4"/>
        <w:spacing w:after="0"/>
        <w:ind w:left="0"/>
        <w:contextualSpacing w:val="0"/>
        <w:jc w:val="both"/>
        <w:rPr>
          <w:rFonts w:ascii="OfficinaSansBookC" w:hAnsi="OfficinaSansBookC" w:cs="Times New Roman"/>
          <w:i/>
          <w:sz w:val="28"/>
          <w:szCs w:val="28"/>
        </w:rPr>
      </w:pPr>
    </w:p>
    <w:p w14:paraId="6F8CDD53" w14:textId="5E0533EB" w:rsidR="00DE32ED" w:rsidRPr="00DB78A5" w:rsidRDefault="00DE32ED" w:rsidP="00DB78A5">
      <w:pPr>
        <w:pStyle w:val="a4"/>
        <w:spacing w:after="0"/>
        <w:ind w:left="0"/>
        <w:contextualSpacing w:val="0"/>
        <w:jc w:val="both"/>
        <w:rPr>
          <w:rFonts w:ascii="OfficinaSansBookC" w:hAnsi="OfficinaSansBookC" w:cs="Times New Roman"/>
          <w:i/>
          <w:sz w:val="28"/>
          <w:szCs w:val="28"/>
        </w:rPr>
      </w:pPr>
      <w:r w:rsidRPr="00DB78A5">
        <w:rPr>
          <w:rFonts w:ascii="OfficinaSansBookC" w:hAnsi="OfficinaSansBookC" w:cs="Times New Roman"/>
          <w:i/>
          <w:sz w:val="28"/>
          <w:szCs w:val="28"/>
        </w:rPr>
        <w:t>Работа со схемами, таблицами, диаграммами, инфографикой.</w:t>
      </w:r>
    </w:p>
    <w:p w14:paraId="0A13B52A" w14:textId="1837AB95"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Данная форма работы имеет самые широкие возможности. Остановимся на двух особо важных аспектах этого потенциала. Во – первых её использование позволяет представить большие объёмы теоретической информации в сжатом виде, что соответствует требованию к интенсификации учебного процесса. Так, описание теорий развития общества может быть перегружено подробностями, но если каждую теорию изобразить схематично, то это позволит наглядно увидеть их сущность. При изучении стадиальной теории сравнительная таблица позволит сконцентрировать большой объём материала и решить задачи сравнительного анализа в рамках этого вопроса. Такая таблица может быть предложена к заполнению в следующем виде:</w:t>
      </w:r>
    </w:p>
    <w:tbl>
      <w:tblPr>
        <w:tblStyle w:val="a6"/>
        <w:tblW w:w="0" w:type="auto"/>
        <w:tblLook w:val="04A0" w:firstRow="1" w:lastRow="0" w:firstColumn="1" w:lastColumn="0" w:noHBand="0" w:noVBand="1"/>
      </w:tblPr>
      <w:tblGrid>
        <w:gridCol w:w="2058"/>
        <w:gridCol w:w="2388"/>
        <w:gridCol w:w="2289"/>
        <w:gridCol w:w="2610"/>
      </w:tblGrid>
      <w:tr w:rsidR="00DE32ED" w:rsidRPr="00DB78A5" w14:paraId="74D996DB" w14:textId="77777777" w:rsidTr="00CD5083">
        <w:tc>
          <w:tcPr>
            <w:tcW w:w="2392" w:type="dxa"/>
          </w:tcPr>
          <w:p w14:paraId="3119B10D"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Сфера общества</w:t>
            </w:r>
          </w:p>
        </w:tc>
        <w:tc>
          <w:tcPr>
            <w:tcW w:w="2393" w:type="dxa"/>
          </w:tcPr>
          <w:p w14:paraId="41A9FA51"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Доиндустриальная стадия</w:t>
            </w:r>
          </w:p>
        </w:tc>
        <w:tc>
          <w:tcPr>
            <w:tcW w:w="2393" w:type="dxa"/>
          </w:tcPr>
          <w:p w14:paraId="30F4D0EA"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Индустриальная стадия</w:t>
            </w:r>
          </w:p>
        </w:tc>
        <w:tc>
          <w:tcPr>
            <w:tcW w:w="2393" w:type="dxa"/>
          </w:tcPr>
          <w:p w14:paraId="3AFF7288"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Постиндустриальная стадия</w:t>
            </w:r>
          </w:p>
        </w:tc>
      </w:tr>
      <w:tr w:rsidR="00DE32ED" w:rsidRPr="00DB78A5" w14:paraId="69ECA6B2" w14:textId="77777777" w:rsidTr="00CD5083">
        <w:tc>
          <w:tcPr>
            <w:tcW w:w="2392" w:type="dxa"/>
          </w:tcPr>
          <w:p w14:paraId="5A7D4C63"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Экономика</w:t>
            </w:r>
          </w:p>
        </w:tc>
        <w:tc>
          <w:tcPr>
            <w:tcW w:w="2393" w:type="dxa"/>
          </w:tcPr>
          <w:p w14:paraId="13E8637C"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553D46A4"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2ACBDD11" w14:textId="77777777" w:rsidR="00DE32ED" w:rsidRPr="00DB78A5" w:rsidRDefault="00DE32ED" w:rsidP="00DB78A5">
            <w:pPr>
              <w:spacing w:line="276" w:lineRule="auto"/>
              <w:jc w:val="both"/>
              <w:rPr>
                <w:rFonts w:ascii="OfficinaSansBookC" w:hAnsi="OfficinaSansBookC"/>
                <w:sz w:val="28"/>
                <w:szCs w:val="28"/>
              </w:rPr>
            </w:pPr>
          </w:p>
        </w:tc>
      </w:tr>
      <w:tr w:rsidR="00DE32ED" w:rsidRPr="00DB78A5" w14:paraId="5261E918" w14:textId="77777777" w:rsidTr="00CD5083">
        <w:tc>
          <w:tcPr>
            <w:tcW w:w="2392" w:type="dxa"/>
          </w:tcPr>
          <w:p w14:paraId="36C3EC7B"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Политика</w:t>
            </w:r>
          </w:p>
        </w:tc>
        <w:tc>
          <w:tcPr>
            <w:tcW w:w="2393" w:type="dxa"/>
          </w:tcPr>
          <w:p w14:paraId="15540127"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52BD002C"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37BC6B01" w14:textId="77777777" w:rsidR="00DE32ED" w:rsidRPr="00DB78A5" w:rsidRDefault="00DE32ED" w:rsidP="00DB78A5">
            <w:pPr>
              <w:spacing w:line="276" w:lineRule="auto"/>
              <w:jc w:val="both"/>
              <w:rPr>
                <w:rFonts w:ascii="OfficinaSansBookC" w:hAnsi="OfficinaSansBookC"/>
                <w:sz w:val="28"/>
                <w:szCs w:val="28"/>
              </w:rPr>
            </w:pPr>
          </w:p>
        </w:tc>
      </w:tr>
      <w:tr w:rsidR="00DE32ED" w:rsidRPr="00DB78A5" w14:paraId="3FF447CC" w14:textId="77777777" w:rsidTr="00CD5083">
        <w:tc>
          <w:tcPr>
            <w:tcW w:w="2392" w:type="dxa"/>
          </w:tcPr>
          <w:p w14:paraId="11380E7F"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Социум</w:t>
            </w:r>
          </w:p>
        </w:tc>
        <w:tc>
          <w:tcPr>
            <w:tcW w:w="2393" w:type="dxa"/>
          </w:tcPr>
          <w:p w14:paraId="2E90CA45"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03AC9263"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0E7880DD" w14:textId="77777777" w:rsidR="00DE32ED" w:rsidRPr="00DB78A5" w:rsidRDefault="00DE32ED" w:rsidP="00DB78A5">
            <w:pPr>
              <w:spacing w:line="276" w:lineRule="auto"/>
              <w:jc w:val="both"/>
              <w:rPr>
                <w:rFonts w:ascii="OfficinaSansBookC" w:hAnsi="OfficinaSansBookC"/>
                <w:sz w:val="28"/>
                <w:szCs w:val="28"/>
              </w:rPr>
            </w:pPr>
          </w:p>
        </w:tc>
      </w:tr>
      <w:tr w:rsidR="00DE32ED" w:rsidRPr="00DB78A5" w14:paraId="7702F7D8" w14:textId="77777777" w:rsidTr="00CD5083">
        <w:tc>
          <w:tcPr>
            <w:tcW w:w="2392" w:type="dxa"/>
          </w:tcPr>
          <w:p w14:paraId="197328B7" w14:textId="77777777" w:rsidR="00DE32ED" w:rsidRPr="00DB78A5" w:rsidRDefault="00DE32ED" w:rsidP="00DB78A5">
            <w:pPr>
              <w:spacing w:line="276" w:lineRule="auto"/>
              <w:jc w:val="both"/>
              <w:rPr>
                <w:rFonts w:ascii="OfficinaSansBookC" w:hAnsi="OfficinaSansBookC"/>
                <w:sz w:val="28"/>
                <w:szCs w:val="28"/>
              </w:rPr>
            </w:pPr>
            <w:r w:rsidRPr="00DB78A5">
              <w:rPr>
                <w:rFonts w:ascii="OfficinaSansBookC" w:hAnsi="OfficinaSansBookC"/>
                <w:sz w:val="28"/>
                <w:szCs w:val="28"/>
              </w:rPr>
              <w:t>Духовная жизнь</w:t>
            </w:r>
          </w:p>
        </w:tc>
        <w:tc>
          <w:tcPr>
            <w:tcW w:w="2393" w:type="dxa"/>
          </w:tcPr>
          <w:p w14:paraId="71EDB285"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46E68171" w14:textId="77777777" w:rsidR="00DE32ED" w:rsidRPr="00DB78A5" w:rsidRDefault="00DE32ED" w:rsidP="00DB78A5">
            <w:pPr>
              <w:spacing w:line="276" w:lineRule="auto"/>
              <w:jc w:val="both"/>
              <w:rPr>
                <w:rFonts w:ascii="OfficinaSansBookC" w:hAnsi="OfficinaSansBookC"/>
                <w:sz w:val="28"/>
                <w:szCs w:val="28"/>
              </w:rPr>
            </w:pPr>
          </w:p>
        </w:tc>
        <w:tc>
          <w:tcPr>
            <w:tcW w:w="2393" w:type="dxa"/>
          </w:tcPr>
          <w:p w14:paraId="14009FE6" w14:textId="77777777" w:rsidR="00DE32ED" w:rsidRPr="00DB78A5" w:rsidRDefault="00DE32ED" w:rsidP="00DB78A5">
            <w:pPr>
              <w:spacing w:line="276" w:lineRule="auto"/>
              <w:jc w:val="both"/>
              <w:rPr>
                <w:rFonts w:ascii="OfficinaSansBookC" w:hAnsi="OfficinaSansBookC"/>
                <w:sz w:val="28"/>
                <w:szCs w:val="28"/>
              </w:rPr>
            </w:pPr>
          </w:p>
        </w:tc>
      </w:tr>
    </w:tbl>
    <w:p w14:paraId="47EB09A3" w14:textId="77777777" w:rsidR="00DE32ED" w:rsidRPr="00DB78A5" w:rsidRDefault="00DE32ED" w:rsidP="00DB78A5">
      <w:pPr>
        <w:pStyle w:val="a4"/>
        <w:numPr>
          <w:ilvl w:val="0"/>
          <w:numId w:val="4"/>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Педагогу стоит заранее продумать, как будет происходить заполнение таблицы. В слабых группах целесообразно проговаривать каждый шаг при заполнении таблицы, в средних можно совместно заполнить первую стадию, а дальше дать возможность обучающимся по аналогии продолжить работу самостоятельно. В сильных группах возможна полностью самостоятельная работа по заполнению таблицы. </w:t>
      </w:r>
    </w:p>
    <w:p w14:paraId="1EDD88E9" w14:textId="77777777" w:rsidR="00DE32ED" w:rsidRPr="00DB78A5" w:rsidRDefault="00DE32ED" w:rsidP="00DB78A5">
      <w:pPr>
        <w:pStyle w:val="a4"/>
        <w:numPr>
          <w:ilvl w:val="0"/>
          <w:numId w:val="4"/>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Основой для заполнения таблицы может </w:t>
      </w:r>
      <w:proofErr w:type="gramStart"/>
      <w:r w:rsidRPr="00DB78A5">
        <w:rPr>
          <w:rFonts w:ascii="OfficinaSansBookC" w:hAnsi="OfficinaSansBookC" w:cs="Times New Roman"/>
          <w:sz w:val="28"/>
          <w:szCs w:val="28"/>
        </w:rPr>
        <w:t>стать  текст</w:t>
      </w:r>
      <w:proofErr w:type="gramEnd"/>
      <w:r w:rsidRPr="00DB78A5">
        <w:rPr>
          <w:rFonts w:ascii="OfficinaSansBookC" w:hAnsi="OfficinaSansBookC" w:cs="Times New Roman"/>
          <w:sz w:val="28"/>
          <w:szCs w:val="28"/>
        </w:rPr>
        <w:t xml:space="preserve"> учебника, раздаточный материал или живое слово преподавателя, в зависимости от педагогической задумки автора. Можно предложить вывести текст на экран и в ходе совместной беседы вычленить из него то, что следует внести в таблицу.</w:t>
      </w:r>
    </w:p>
    <w:p w14:paraId="33DA0C31" w14:textId="77777777" w:rsidR="00DE32ED" w:rsidRPr="00DB78A5" w:rsidRDefault="00DE32ED" w:rsidP="00DB78A5">
      <w:pPr>
        <w:pStyle w:val="a4"/>
        <w:numPr>
          <w:ilvl w:val="0"/>
          <w:numId w:val="4"/>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Педагогу следует для сравнения выбирать «унифицированные» формулировки, определять линии сравнения. Если в характеристике экономики доиндустриальной стадии сделан акцент на способе производства, то и в последующих стадиях должен вычленяться именно он; если акцент сделан на господствующей форме ведения хозяйства, то и дальше необходимо, следуя этой логике, вычленять этот аспект.</w:t>
      </w:r>
    </w:p>
    <w:p w14:paraId="4F127A75" w14:textId="77777777" w:rsidR="00DE32ED" w:rsidRPr="00DB78A5" w:rsidRDefault="00DE32ED" w:rsidP="00DB78A5">
      <w:pPr>
        <w:pStyle w:val="a4"/>
        <w:numPr>
          <w:ilvl w:val="0"/>
          <w:numId w:val="4"/>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Не стоит забывать, что любая таблица, и, конечно, сравнительная, требует выводов по результатам заполнения; а текст таблицы должен представлять собой не фрагменты на заданную тему, а целостную куртину.</w:t>
      </w:r>
    </w:p>
    <w:p w14:paraId="12F0BF5C"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Проблема современных подростков – </w:t>
      </w:r>
      <w:proofErr w:type="spellStart"/>
      <w:r w:rsidRPr="00DB78A5">
        <w:rPr>
          <w:rFonts w:ascii="OfficinaSansBookC" w:hAnsi="OfficinaSansBookC" w:cs="Times New Roman"/>
          <w:sz w:val="28"/>
          <w:szCs w:val="28"/>
        </w:rPr>
        <w:t>клиповость</w:t>
      </w:r>
      <w:proofErr w:type="spellEnd"/>
      <w:r w:rsidRPr="00DB78A5">
        <w:rPr>
          <w:rFonts w:ascii="OfficinaSansBookC" w:hAnsi="OfficinaSansBookC" w:cs="Times New Roman"/>
          <w:sz w:val="28"/>
          <w:szCs w:val="28"/>
        </w:rPr>
        <w:t xml:space="preserve"> их мышления. Зачастую обучающиеся не могут выразить мысль целиком. Поэтому любую схему, таблицу, график и прочее всегда надо проговаривать. </w:t>
      </w:r>
    </w:p>
    <w:p w14:paraId="38E9F2A1" w14:textId="77777777" w:rsidR="00DE32ED" w:rsidRPr="00DB78A5" w:rsidRDefault="00DE32ED" w:rsidP="00DB78A5">
      <w:pPr>
        <w:spacing w:after="0"/>
        <w:ind w:firstLine="567"/>
        <w:jc w:val="both"/>
        <w:rPr>
          <w:rFonts w:ascii="OfficinaSansBookC" w:hAnsi="OfficinaSansBookC" w:cs="Times New Roman"/>
          <w:sz w:val="28"/>
          <w:szCs w:val="28"/>
        </w:rPr>
      </w:pPr>
    </w:p>
    <w:p w14:paraId="020DEBE6"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i/>
          <w:sz w:val="28"/>
          <w:szCs w:val="28"/>
        </w:rPr>
        <w:t>Решение заданий-задач</w:t>
      </w:r>
      <w:r w:rsidRPr="00DB78A5">
        <w:rPr>
          <w:rFonts w:ascii="OfficinaSansBookC" w:eastAsia="Times New Roman" w:hAnsi="OfficinaSansBookC" w:cs="Times New Roman"/>
          <w:bCs/>
          <w:i/>
          <w:sz w:val="28"/>
          <w:szCs w:val="28"/>
        </w:rPr>
        <w:t xml:space="preserve"> и организация работы с вопросами проблемного характера</w:t>
      </w:r>
    </w:p>
    <w:p w14:paraId="6B1F8F20"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Задачи в общеобразовательной практике принято ассоциировать с математикой, физикой, но никак не с гуманитарными дисциплинами. Обществознание открывает новые возможности прочтения этой классической формы работ. Задания-задачи могут быть ситуационные, логические, проблемные и другие. Данный формат позволяет в короткий временной промежуток проверить сформированность целого спектра умений. </w:t>
      </w:r>
    </w:p>
    <w:p w14:paraId="34C29DCA"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Так, если задача заключается в том, чтобы узнать, насколько сформировано умение аргументировать, можно, например, предложить решить задачу следующего формата: «</w:t>
      </w:r>
      <w:r w:rsidRPr="00DB78A5">
        <w:rPr>
          <w:rFonts w:ascii="OfficinaSansBookC" w:hAnsi="OfficinaSansBookC" w:cs="Times New Roman"/>
          <w:i/>
          <w:sz w:val="28"/>
          <w:szCs w:val="28"/>
        </w:rPr>
        <w:t>Гражданка Иванова, придя на избирательный участок, отдала свой голос самому молодому кандидату в региональное собрание. Можно ли назвать подобное поведение проявлением гражданской активности? Гражданской ответственности? Приведите не менее двух аргументов»</w:t>
      </w:r>
      <w:r w:rsidRPr="00DB78A5">
        <w:rPr>
          <w:rFonts w:ascii="OfficinaSansBookC" w:hAnsi="OfficinaSansBookC" w:cs="Times New Roman"/>
          <w:sz w:val="28"/>
          <w:szCs w:val="28"/>
        </w:rPr>
        <w:t>. При выборе заданий такого типа следует учитывать следующие особенности:</w:t>
      </w:r>
    </w:p>
    <w:p w14:paraId="292C0CCD" w14:textId="77777777" w:rsidR="00DE32ED" w:rsidRPr="00DB78A5" w:rsidRDefault="00DE32ED" w:rsidP="00DB78A5">
      <w:pPr>
        <w:pStyle w:val="a4"/>
        <w:numPr>
          <w:ilvl w:val="0"/>
          <w:numId w:val="5"/>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Задачи должны быть небольшими по объёму, каждая должна быть решаема за 3-5 минут.</w:t>
      </w:r>
    </w:p>
    <w:p w14:paraId="19F3D3B7" w14:textId="77777777" w:rsidR="00DE32ED" w:rsidRPr="00DB78A5" w:rsidRDefault="00DE32ED" w:rsidP="00DB78A5">
      <w:pPr>
        <w:pStyle w:val="a4"/>
        <w:numPr>
          <w:ilvl w:val="0"/>
          <w:numId w:val="5"/>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Сам текст задачи должен содержать достаточное количество информации для аргументации.</w:t>
      </w:r>
    </w:p>
    <w:p w14:paraId="3A0DD2A5" w14:textId="77777777" w:rsidR="00DE32ED" w:rsidRPr="00DB78A5" w:rsidRDefault="00DE32ED" w:rsidP="00DB78A5">
      <w:pPr>
        <w:pStyle w:val="a4"/>
        <w:numPr>
          <w:ilvl w:val="0"/>
          <w:numId w:val="5"/>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Должна предполагаться проблемность, неоднозначность ответа. </w:t>
      </w:r>
    </w:p>
    <w:p w14:paraId="3F56E280" w14:textId="77777777" w:rsidR="00DE32ED" w:rsidRPr="00DB78A5" w:rsidRDefault="00DE32ED" w:rsidP="00DB78A5">
      <w:pPr>
        <w:pStyle w:val="a4"/>
        <w:numPr>
          <w:ilvl w:val="0"/>
          <w:numId w:val="5"/>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Педагогу целесообразно помнить, что его задача не запутать обучающегося, а заинтересовать; проверить, умеет ли он аргументировать.</w:t>
      </w:r>
    </w:p>
    <w:p w14:paraId="033C2B2F"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Другой вариант задач направлен на работу с теоретическим материалом. Его можно, к примеру, использовать при изучении отраслей российского права и видов юридической ответственности. Задания такого типа можно применять как в ходе изучения, так и на этапе первичного закрепления или проверки. Например: «Гражданин Петров вступил в словесную перепалку с гражданином Сидоровым по несовпадению во взглядах на их общую знакомую – гражданку Спиридонову. В ходе перепалки гражданин Петров потерял зуб и получил вывих челюсти. Можно ли гражданина Сидорова привлечь к уголовной ответственности?». Если данная задача используется при изучении нового </w:t>
      </w:r>
      <w:r w:rsidRPr="00DB78A5">
        <w:rPr>
          <w:rFonts w:ascii="OfficinaSansBookC" w:hAnsi="OfficinaSansBookC" w:cs="Times New Roman"/>
          <w:sz w:val="28"/>
          <w:szCs w:val="28"/>
        </w:rPr>
        <w:lastRenderedPageBreak/>
        <w:t>материала, то поиск ответа обучающиеся осуществляют с опорой на раздаточный материал. В этом случае:</w:t>
      </w:r>
    </w:p>
    <w:p w14:paraId="36516605" w14:textId="77777777" w:rsidR="00DE32ED" w:rsidRPr="00DB78A5" w:rsidRDefault="00DE32ED" w:rsidP="00DB78A5">
      <w:pPr>
        <w:pStyle w:val="a4"/>
        <w:numPr>
          <w:ilvl w:val="0"/>
          <w:numId w:val="6"/>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Раздаточный материал не должен быть перегружен излишней информацией.</w:t>
      </w:r>
    </w:p>
    <w:p w14:paraId="6BC38D48" w14:textId="77777777" w:rsidR="00DE32ED" w:rsidRPr="00DB78A5" w:rsidRDefault="00DE32ED" w:rsidP="00DB78A5">
      <w:pPr>
        <w:pStyle w:val="a4"/>
        <w:numPr>
          <w:ilvl w:val="0"/>
          <w:numId w:val="6"/>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В нем должен содержаться правильный ответ.</w:t>
      </w:r>
    </w:p>
    <w:p w14:paraId="480FEE3B" w14:textId="77777777" w:rsidR="00DE32ED" w:rsidRPr="00DB78A5" w:rsidRDefault="00DE32ED" w:rsidP="00DB78A5">
      <w:pPr>
        <w:pStyle w:val="a4"/>
        <w:numPr>
          <w:ilvl w:val="0"/>
          <w:numId w:val="6"/>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Раздаточный материал целесообразно подготовить заранее, а не направлять обучающихся в Интернет, ибо в этом случае основной задачей является освоение определенных (контролируемых) теоретических знаний.</w:t>
      </w:r>
    </w:p>
    <w:p w14:paraId="263316A4"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Если задача применяется для проверки понимания/усвоения теоретического материала, то:</w:t>
      </w:r>
    </w:p>
    <w:p w14:paraId="10F856D1" w14:textId="77777777" w:rsidR="00DE32ED" w:rsidRPr="00DB78A5" w:rsidRDefault="00DE32ED" w:rsidP="00DB78A5">
      <w:pPr>
        <w:pStyle w:val="a4"/>
        <w:numPr>
          <w:ilvl w:val="0"/>
          <w:numId w:val="7"/>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Она не должна существенно отличаться от тех заданий, которые выполнялись в процессе изучения.</w:t>
      </w:r>
    </w:p>
    <w:p w14:paraId="22273D1C" w14:textId="77777777" w:rsidR="00DE32ED" w:rsidRPr="00DB78A5" w:rsidRDefault="00DE32ED" w:rsidP="00DB78A5">
      <w:pPr>
        <w:pStyle w:val="a4"/>
        <w:numPr>
          <w:ilvl w:val="0"/>
          <w:numId w:val="7"/>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Должна быть однозначной и прямо указывать на вид ответственности.</w:t>
      </w:r>
    </w:p>
    <w:p w14:paraId="566022F4" w14:textId="77777777" w:rsidR="00DE32ED" w:rsidRPr="00DB78A5" w:rsidRDefault="00DE32ED" w:rsidP="00DB78A5">
      <w:pPr>
        <w:pStyle w:val="a4"/>
        <w:numPr>
          <w:ilvl w:val="0"/>
          <w:numId w:val="7"/>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Если задача повышенной сложности (из категории «со звёздочкой»), то целесообразно предусмотреть помимо усложнения содержания материалов и вариативность ответов. </w:t>
      </w:r>
    </w:p>
    <w:p w14:paraId="4129C4EE"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Задачи ситуационного характера имеют также широкий спектр применения, могут использоваться как в индивидуальном опросе, так и для организации проблемной беседы. Например, «Представьте, что вам написал ваш старый товарищ и сообщил, что у него случилось большое горе, и ему срочно нужны деньги. Далее следует просьба перечислить любую сумму на карточку, номер или фотографию которой он прикрепляет к сообщению. Чем может быть опасно такое сообщение? Каковы рекомендуемые действия в такой ситуации?» </w:t>
      </w:r>
    </w:p>
    <w:p w14:paraId="7A74B394"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Если эта задача используется для письменного индивидуального опроса, то достаточно того, чтобы обучающиеся просто указали признаки мошеннического поведения и выделили простые варианты реагирования. Если задача вводится для организации дискуссии, то здесь целесообразно начать с обращения к личному опыту обучающихся. Если группа пассивно реагирует, можно начать с примера из собственного опыта, т.к. зачастую подростки стесняются признаваться, что попались на уловки мошенников, а подобный пример, показывает, что в ситуации может оказаться совершенно любой человек.</w:t>
      </w:r>
    </w:p>
    <w:p w14:paraId="6A1A1BCA"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Рекомендуется помнить:</w:t>
      </w:r>
    </w:p>
    <w:p w14:paraId="06A90B4C" w14:textId="77777777" w:rsidR="00DE32ED" w:rsidRPr="00DB78A5" w:rsidRDefault="00DE32ED" w:rsidP="00DB78A5">
      <w:pPr>
        <w:pStyle w:val="a4"/>
        <w:numPr>
          <w:ilvl w:val="0"/>
          <w:numId w:val="8"/>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Беседу по ситуации важно контролировать по времени и направлять, чтобы она не потеряла логическую </w:t>
      </w:r>
      <w:proofErr w:type="spellStart"/>
      <w:r w:rsidRPr="00DB78A5">
        <w:rPr>
          <w:rFonts w:ascii="OfficinaSansBookC" w:hAnsi="OfficinaSansBookC" w:cs="Times New Roman"/>
          <w:sz w:val="28"/>
          <w:szCs w:val="28"/>
        </w:rPr>
        <w:t>выстроенность</w:t>
      </w:r>
      <w:proofErr w:type="spellEnd"/>
      <w:r w:rsidRPr="00DB78A5">
        <w:rPr>
          <w:rFonts w:ascii="OfficinaSansBookC" w:hAnsi="OfficinaSansBookC" w:cs="Times New Roman"/>
          <w:sz w:val="28"/>
          <w:szCs w:val="28"/>
        </w:rPr>
        <w:t>.</w:t>
      </w:r>
    </w:p>
    <w:p w14:paraId="1E232034" w14:textId="77777777" w:rsidR="00DE32ED" w:rsidRPr="00DB78A5" w:rsidRDefault="00DE32ED" w:rsidP="00DB78A5">
      <w:pPr>
        <w:pStyle w:val="a4"/>
        <w:numPr>
          <w:ilvl w:val="0"/>
          <w:numId w:val="8"/>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При подведении итогов, целесообразно сначала напомнить ситуацию, а затем подвести к обобщениям, что вырабатывает определенный алгоритм действий.</w:t>
      </w:r>
    </w:p>
    <w:p w14:paraId="55FDA812" w14:textId="77777777" w:rsidR="00FA2A62" w:rsidRPr="00DB78A5" w:rsidRDefault="00FA2A62" w:rsidP="00DB78A5">
      <w:pPr>
        <w:pStyle w:val="a4"/>
        <w:spacing w:after="0"/>
        <w:ind w:left="0"/>
        <w:contextualSpacing w:val="0"/>
        <w:jc w:val="both"/>
        <w:rPr>
          <w:rFonts w:ascii="OfficinaSansBookC" w:eastAsia="Times New Roman" w:hAnsi="OfficinaSansBookC" w:cs="Times New Roman"/>
          <w:i/>
          <w:sz w:val="28"/>
          <w:szCs w:val="28"/>
        </w:rPr>
      </w:pPr>
    </w:p>
    <w:p w14:paraId="44972A35" w14:textId="08A5A6D3" w:rsidR="00DE32ED" w:rsidRPr="00DB78A5" w:rsidRDefault="00DE32ED" w:rsidP="00DB78A5">
      <w:pPr>
        <w:pStyle w:val="a4"/>
        <w:spacing w:after="0"/>
        <w:ind w:left="0"/>
        <w:contextualSpacing w:val="0"/>
        <w:jc w:val="both"/>
        <w:rPr>
          <w:rFonts w:ascii="OfficinaSansBookC" w:hAnsi="OfficinaSansBookC" w:cs="Times New Roman"/>
          <w:i/>
          <w:sz w:val="28"/>
          <w:szCs w:val="28"/>
        </w:rPr>
      </w:pPr>
      <w:r w:rsidRPr="00DB78A5">
        <w:rPr>
          <w:rFonts w:ascii="OfficinaSansBookC" w:eastAsia="Times New Roman" w:hAnsi="OfficinaSansBookC" w:cs="Times New Roman"/>
          <w:i/>
          <w:sz w:val="28"/>
          <w:szCs w:val="28"/>
        </w:rPr>
        <w:t>Проектные задания</w:t>
      </w:r>
    </w:p>
    <w:p w14:paraId="763AF962" w14:textId="0D7D53BB"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lastRenderedPageBreak/>
        <w:t xml:space="preserve">Проектные задания отличаются от задач и проблемных вопросов тем, что в результате их выполнения обучающиеся создают конкретный продукт. При этом по сравнению с полноценными проектами, которые могут выполняться в течение длительного времени, выполнение проектного задания не подразумевает продолжительной работы. Проектные задания предназначены для работы на занятии, в том числе, в рамках самостоятельной работы. </w:t>
      </w:r>
    </w:p>
    <w:p w14:paraId="4F7E2567"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 xml:space="preserve">Проектное задание может состоять из нескольких отдельных заданий, связанных общей проблемой. Оно должно включать инструкцию по созданию проектного продукта с критериями оценивания или требованиями к представлению. При этом критерии целесообразно составлять непосредственно под каждое проектное задание и заранее знакомить с ними обучающихся, чтобы они четко понимали, на что следует обратить внимание при работе. </w:t>
      </w:r>
    </w:p>
    <w:p w14:paraId="356DC38D"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Основные требования к проектным заданиям:</w:t>
      </w:r>
    </w:p>
    <w:p w14:paraId="4EF3B79D"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 наличие ситуации, максимальной приближенной к реальной жизни, возможно, связанной с текущим или будущим социальным опытом обучающихся, что является важной мотивирующей составляющей в работе над заданием;</w:t>
      </w:r>
    </w:p>
    <w:p w14:paraId="76D7CF22"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 наличие проблемы или проблемного вопроса, который предстоит решить в ходе работы;</w:t>
      </w:r>
    </w:p>
    <w:p w14:paraId="50324808"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 xml:space="preserve">- четкое представление о проектном продукте: обучающимся важно понимать, что и зачем они создают, для чего отбирают информацию. Самыми распространенными продуктами для проектных заданий являются </w:t>
      </w:r>
      <w:r w:rsidRPr="00DB78A5">
        <w:rPr>
          <w:rFonts w:ascii="OfficinaSansBookC" w:hAnsi="OfficinaSansBookC" w:cs="Times New Roman"/>
          <w:bCs/>
          <w:i/>
          <w:sz w:val="28"/>
          <w:szCs w:val="28"/>
        </w:rPr>
        <w:t>памятки</w:t>
      </w:r>
      <w:r w:rsidRPr="00DB78A5">
        <w:rPr>
          <w:rFonts w:ascii="OfficinaSansBookC" w:hAnsi="OfficinaSansBookC" w:cs="Times New Roman"/>
          <w:bCs/>
          <w:iCs/>
          <w:sz w:val="28"/>
          <w:szCs w:val="28"/>
        </w:rPr>
        <w:t xml:space="preserve"> (например, по эффективной коммуникации в трудовом коллективе), </w:t>
      </w:r>
      <w:r w:rsidRPr="00DB78A5">
        <w:rPr>
          <w:rFonts w:ascii="OfficinaSansBookC" w:hAnsi="OfficinaSansBookC" w:cs="Times New Roman"/>
          <w:bCs/>
          <w:i/>
          <w:sz w:val="28"/>
          <w:szCs w:val="28"/>
        </w:rPr>
        <w:t>рекомендации</w:t>
      </w:r>
      <w:r w:rsidRPr="00DB78A5">
        <w:rPr>
          <w:rFonts w:ascii="OfficinaSansBookC" w:hAnsi="OfficinaSansBookC" w:cs="Times New Roman"/>
          <w:bCs/>
          <w:iCs/>
          <w:sz w:val="28"/>
          <w:szCs w:val="28"/>
        </w:rPr>
        <w:t xml:space="preserve"> (например, по рациональному поведению потребителя), </w:t>
      </w:r>
      <w:r w:rsidRPr="00DB78A5">
        <w:rPr>
          <w:rFonts w:ascii="OfficinaSansBookC" w:hAnsi="OfficinaSansBookC" w:cs="Times New Roman"/>
          <w:bCs/>
          <w:i/>
          <w:sz w:val="28"/>
          <w:szCs w:val="28"/>
        </w:rPr>
        <w:t>руководства</w:t>
      </w:r>
      <w:r w:rsidRPr="00DB78A5">
        <w:rPr>
          <w:rFonts w:ascii="OfficinaSansBookC" w:hAnsi="OfficinaSansBookC" w:cs="Times New Roman"/>
          <w:bCs/>
          <w:iCs/>
          <w:sz w:val="28"/>
          <w:szCs w:val="28"/>
        </w:rPr>
        <w:t xml:space="preserve"> (например, молодому специалисту), </w:t>
      </w:r>
      <w:r w:rsidRPr="00DB78A5">
        <w:rPr>
          <w:rFonts w:ascii="OfficinaSansBookC" w:hAnsi="OfficinaSansBookC" w:cs="Times New Roman"/>
          <w:bCs/>
          <w:i/>
          <w:sz w:val="28"/>
          <w:szCs w:val="28"/>
        </w:rPr>
        <w:t>плакаты</w:t>
      </w:r>
      <w:r w:rsidRPr="00DB78A5">
        <w:rPr>
          <w:rFonts w:ascii="OfficinaSansBookC" w:hAnsi="OfficinaSansBookC" w:cs="Times New Roman"/>
          <w:bCs/>
          <w:iCs/>
          <w:sz w:val="28"/>
          <w:szCs w:val="28"/>
        </w:rPr>
        <w:t xml:space="preserve"> (например, посвященные глобальным проблемам), </w:t>
      </w:r>
      <w:r w:rsidRPr="00DB78A5">
        <w:rPr>
          <w:rFonts w:ascii="OfficinaSansBookC" w:hAnsi="OfficinaSansBookC" w:cs="Times New Roman"/>
          <w:bCs/>
          <w:i/>
          <w:sz w:val="28"/>
          <w:szCs w:val="28"/>
        </w:rPr>
        <w:t>мини-сценарии</w:t>
      </w:r>
      <w:r w:rsidRPr="00DB78A5">
        <w:rPr>
          <w:rFonts w:ascii="OfficinaSansBookC" w:hAnsi="OfficinaSansBookC" w:cs="Times New Roman"/>
          <w:bCs/>
          <w:iCs/>
          <w:sz w:val="28"/>
          <w:szCs w:val="28"/>
        </w:rPr>
        <w:t xml:space="preserve"> (например, ролика о значимости налогов в жизни общества) и пр.</w:t>
      </w:r>
    </w:p>
    <w:p w14:paraId="34023E56"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 отсутствие однозначно верного ответа или результата: каждый продукт может быть индивидуален, отражать разные способы познавательной деятельности.</w:t>
      </w:r>
    </w:p>
    <w:p w14:paraId="551E4481" w14:textId="77777777" w:rsidR="00DE32ED" w:rsidRPr="00DB78A5" w:rsidRDefault="00DE32ED" w:rsidP="00DB78A5">
      <w:pPr>
        <w:spacing w:after="0"/>
        <w:ind w:firstLine="709"/>
        <w:jc w:val="both"/>
        <w:rPr>
          <w:rFonts w:ascii="OfficinaSansBookC" w:hAnsi="OfficinaSansBookC" w:cs="Times New Roman"/>
          <w:bCs/>
          <w:iCs/>
          <w:sz w:val="28"/>
          <w:szCs w:val="28"/>
        </w:rPr>
      </w:pPr>
      <w:r w:rsidRPr="00DB78A5">
        <w:rPr>
          <w:rFonts w:ascii="OfficinaSansBookC" w:hAnsi="OfficinaSansBookC" w:cs="Times New Roman"/>
          <w:bCs/>
          <w:iCs/>
          <w:sz w:val="28"/>
          <w:szCs w:val="28"/>
        </w:rPr>
        <w:t>Проектные задания могут выполняться как индивидуально, так и в группе.</w:t>
      </w:r>
    </w:p>
    <w:p w14:paraId="0536EBD9" w14:textId="77777777" w:rsidR="00DE32ED" w:rsidRPr="00DB78A5" w:rsidRDefault="00DE32ED" w:rsidP="00DB78A5">
      <w:pPr>
        <w:pStyle w:val="a4"/>
        <w:spacing w:after="0"/>
        <w:ind w:left="0"/>
        <w:contextualSpacing w:val="0"/>
        <w:jc w:val="both"/>
        <w:rPr>
          <w:rFonts w:ascii="OfficinaSansBookC" w:hAnsi="OfficinaSansBookC" w:cs="Times New Roman"/>
          <w:b/>
          <w:i/>
          <w:sz w:val="28"/>
          <w:szCs w:val="28"/>
          <w:u w:val="single"/>
        </w:rPr>
      </w:pPr>
    </w:p>
    <w:p w14:paraId="27029549" w14:textId="77777777" w:rsidR="00DE32ED" w:rsidRPr="00DB78A5" w:rsidRDefault="00DE32ED" w:rsidP="00DB78A5">
      <w:pPr>
        <w:pStyle w:val="a4"/>
        <w:spacing w:after="0"/>
        <w:ind w:left="0"/>
        <w:contextualSpacing w:val="0"/>
        <w:jc w:val="both"/>
        <w:rPr>
          <w:rFonts w:ascii="OfficinaSansBookC" w:hAnsi="OfficinaSansBookC" w:cs="Times New Roman"/>
          <w:i/>
          <w:sz w:val="28"/>
          <w:szCs w:val="28"/>
        </w:rPr>
      </w:pPr>
      <w:r w:rsidRPr="00DB78A5">
        <w:rPr>
          <w:rFonts w:ascii="OfficinaSansBookC" w:hAnsi="OfficinaSansBookC" w:cs="Times New Roman"/>
          <w:i/>
          <w:sz w:val="28"/>
          <w:szCs w:val="28"/>
        </w:rPr>
        <w:t>Тестовые задания</w:t>
      </w:r>
    </w:p>
    <w:p w14:paraId="2925E6DD" w14:textId="77777777"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Тестовые задания можно использовать для быстрой проверки теоретического усвоения материала, знания формулировок, определения социальных явлений и т.д. Для этого стоит помнить:</w:t>
      </w:r>
    </w:p>
    <w:p w14:paraId="2E1681DB" w14:textId="0D062C81" w:rsidR="00DE32ED" w:rsidRPr="00DB78A5" w:rsidRDefault="00DE32ED" w:rsidP="00DB78A5">
      <w:pPr>
        <w:pStyle w:val="a4"/>
        <w:numPr>
          <w:ilvl w:val="0"/>
          <w:numId w:val="10"/>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Формулировки тестовых заданий должны быть чёткими и понятными.</w:t>
      </w:r>
    </w:p>
    <w:p w14:paraId="308072AB" w14:textId="77777777" w:rsidR="00DE32ED" w:rsidRPr="00DB78A5" w:rsidRDefault="00DE32ED" w:rsidP="00DB78A5">
      <w:pPr>
        <w:pStyle w:val="a4"/>
        <w:numPr>
          <w:ilvl w:val="0"/>
          <w:numId w:val="10"/>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Текст задания должен опираться на изученный материал.</w:t>
      </w:r>
    </w:p>
    <w:p w14:paraId="4ABBE83B" w14:textId="77777777" w:rsidR="00DE32ED" w:rsidRPr="00DB78A5" w:rsidRDefault="00DE32ED" w:rsidP="00DB78A5">
      <w:pPr>
        <w:pStyle w:val="a4"/>
        <w:numPr>
          <w:ilvl w:val="0"/>
          <w:numId w:val="10"/>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Применять данную форму проверки надо системно.</w:t>
      </w:r>
    </w:p>
    <w:p w14:paraId="25C8FEAB" w14:textId="77777777" w:rsidR="00DE32ED" w:rsidRPr="00DB78A5" w:rsidRDefault="00DE32ED" w:rsidP="00DB78A5">
      <w:pPr>
        <w:pStyle w:val="a4"/>
        <w:numPr>
          <w:ilvl w:val="0"/>
          <w:numId w:val="10"/>
        </w:numPr>
        <w:spacing w:after="0"/>
        <w:ind w:left="0" w:firstLine="0"/>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 xml:space="preserve">Тестовые задания могут быть разнообразны по своим форматам: задания на выбор единственного правильного ответа, задания </w:t>
      </w:r>
      <w:proofErr w:type="gramStart"/>
      <w:r w:rsidRPr="00DB78A5">
        <w:rPr>
          <w:rFonts w:ascii="OfficinaSansBookC" w:hAnsi="OfficinaSansBookC" w:cs="Times New Roman"/>
          <w:sz w:val="28"/>
          <w:szCs w:val="28"/>
        </w:rPr>
        <w:t>на  множественный</w:t>
      </w:r>
      <w:proofErr w:type="gramEnd"/>
      <w:r w:rsidRPr="00DB78A5">
        <w:rPr>
          <w:rFonts w:ascii="OfficinaSansBookC" w:hAnsi="OfficinaSansBookC" w:cs="Times New Roman"/>
          <w:sz w:val="28"/>
          <w:szCs w:val="28"/>
        </w:rPr>
        <w:t xml:space="preserve"> выбор – выбор нескольких правильных ответов, задания на соответствие, задание на поиск обобщающего/исключаемого понятия или явления, задание на восстановление текста (путем восстановления утерянных слов (словосочетаний) и т.д.</w:t>
      </w:r>
    </w:p>
    <w:p w14:paraId="2ADEBACB" w14:textId="41F8A364" w:rsidR="00DE32ED" w:rsidRPr="00DB78A5" w:rsidRDefault="00DE32ED" w:rsidP="00DB78A5">
      <w:pPr>
        <w:spacing w:after="0"/>
        <w:ind w:firstLine="567"/>
        <w:jc w:val="both"/>
        <w:rPr>
          <w:rFonts w:ascii="OfficinaSansBookC" w:hAnsi="OfficinaSansBookC" w:cs="Times New Roman"/>
          <w:sz w:val="28"/>
          <w:szCs w:val="28"/>
        </w:rPr>
      </w:pPr>
      <w:r w:rsidRPr="00DB78A5">
        <w:rPr>
          <w:rFonts w:ascii="OfficinaSansBookC" w:hAnsi="OfficinaSansBookC" w:cs="Times New Roman"/>
          <w:sz w:val="28"/>
          <w:szCs w:val="28"/>
        </w:rPr>
        <w:t xml:space="preserve">По каждому тестовому заданию у педагога должны быть варианты верных ответов и рекомендации по оцениванию, с которыми имеет смысл знакомить обучающихся </w:t>
      </w:r>
      <w:r w:rsidR="0038481A" w:rsidRPr="00DB78A5">
        <w:rPr>
          <w:rFonts w:ascii="OfficinaSansBookC" w:hAnsi="OfficinaSansBookC" w:cs="Times New Roman"/>
          <w:sz w:val="28"/>
          <w:szCs w:val="28"/>
        </w:rPr>
        <w:t xml:space="preserve">в зависимости от целей обращения к тестовым заданиям либо до их применения, либо </w:t>
      </w:r>
      <w:r w:rsidRPr="00DB78A5">
        <w:rPr>
          <w:rFonts w:ascii="OfficinaSansBookC" w:hAnsi="OfficinaSansBookC" w:cs="Times New Roman"/>
          <w:sz w:val="28"/>
          <w:szCs w:val="28"/>
        </w:rPr>
        <w:t>во время объявления результатов выполнения работы.</w:t>
      </w:r>
    </w:p>
    <w:p w14:paraId="3DB0BAF7" w14:textId="77777777" w:rsidR="00DE32ED" w:rsidRPr="00DB78A5" w:rsidRDefault="00DE32ED" w:rsidP="00DB78A5">
      <w:pPr>
        <w:pStyle w:val="a4"/>
        <w:spacing w:after="0"/>
        <w:ind w:left="0"/>
        <w:contextualSpacing w:val="0"/>
        <w:jc w:val="both"/>
        <w:rPr>
          <w:rFonts w:ascii="OfficinaSansBookC" w:hAnsi="OfficinaSansBookC" w:cs="Times New Roman"/>
          <w:b/>
          <w:bCs/>
          <w:i/>
          <w:iCs/>
          <w:sz w:val="28"/>
          <w:szCs w:val="28"/>
          <w:u w:val="single"/>
        </w:rPr>
      </w:pPr>
    </w:p>
    <w:p w14:paraId="40015891" w14:textId="77777777" w:rsidR="00DE32ED" w:rsidRPr="00DB78A5" w:rsidRDefault="00DE32ED" w:rsidP="00DB78A5">
      <w:pPr>
        <w:pStyle w:val="a4"/>
        <w:spacing w:after="0"/>
        <w:ind w:left="0"/>
        <w:contextualSpacing w:val="0"/>
        <w:jc w:val="both"/>
        <w:rPr>
          <w:rFonts w:ascii="OfficinaSansBookC" w:hAnsi="OfficinaSansBookC" w:cs="Times New Roman"/>
          <w:b/>
          <w:bCs/>
          <w:i/>
          <w:iCs/>
          <w:sz w:val="28"/>
          <w:szCs w:val="28"/>
        </w:rPr>
      </w:pPr>
      <w:r w:rsidRPr="00DB78A5">
        <w:rPr>
          <w:rFonts w:ascii="OfficinaSansBookC" w:hAnsi="OfficinaSansBookC" w:cs="Times New Roman"/>
          <w:b/>
          <w:bCs/>
          <w:i/>
          <w:iCs/>
          <w:sz w:val="28"/>
          <w:szCs w:val="28"/>
        </w:rPr>
        <w:t xml:space="preserve">Самооценка и </w:t>
      </w:r>
      <w:proofErr w:type="spellStart"/>
      <w:r w:rsidRPr="00DB78A5">
        <w:rPr>
          <w:rFonts w:ascii="OfficinaSansBookC" w:hAnsi="OfficinaSansBookC" w:cs="Times New Roman"/>
          <w:b/>
          <w:bCs/>
          <w:i/>
          <w:iCs/>
          <w:sz w:val="28"/>
          <w:szCs w:val="28"/>
        </w:rPr>
        <w:t>взаимооценка</w:t>
      </w:r>
      <w:proofErr w:type="spellEnd"/>
      <w:r w:rsidRPr="00DB78A5">
        <w:rPr>
          <w:rFonts w:ascii="OfficinaSansBookC" w:hAnsi="OfficinaSansBookC" w:cs="Times New Roman"/>
          <w:b/>
          <w:bCs/>
          <w:i/>
          <w:iCs/>
          <w:sz w:val="28"/>
          <w:szCs w:val="28"/>
        </w:rPr>
        <w:t xml:space="preserve"> образовательных результатов обучающихся</w:t>
      </w:r>
    </w:p>
    <w:p w14:paraId="0EAF8D6B" w14:textId="77777777" w:rsidR="00DE32ED" w:rsidRPr="00DB78A5" w:rsidRDefault="00DE32ED" w:rsidP="00DB78A5">
      <w:pPr>
        <w:spacing w:after="0"/>
        <w:ind w:firstLine="709"/>
        <w:contextualSpacing/>
        <w:jc w:val="both"/>
        <w:rPr>
          <w:rFonts w:ascii="OfficinaSansBookC" w:hAnsi="OfficinaSansBookC" w:cs="Times New Roman"/>
          <w:sz w:val="28"/>
          <w:szCs w:val="28"/>
        </w:rPr>
      </w:pPr>
      <w:r w:rsidRPr="00DB78A5">
        <w:rPr>
          <w:rFonts w:ascii="OfficinaSansBookC" w:hAnsi="OfficinaSansBookC" w:cs="Times New Roman"/>
          <w:sz w:val="28"/>
          <w:szCs w:val="28"/>
        </w:rPr>
        <w:t xml:space="preserve">Важным результатом обучения в СПО является развитие умений самооценки, включающие умения проверять и контролировать свою деятельность, соотносить получаемый результат с поставленной целью и вносить коррективы в выбор средств и методов для устранения ошибок и решения новых задач. </w:t>
      </w:r>
    </w:p>
    <w:p w14:paraId="7FD0F412" w14:textId="77777777" w:rsidR="00DE32ED" w:rsidRPr="00DB78A5" w:rsidRDefault="00DE32ED" w:rsidP="00DB78A5">
      <w:pPr>
        <w:shd w:val="clear" w:color="auto" w:fill="FFFFFF"/>
        <w:spacing w:after="0"/>
        <w:ind w:firstLine="709"/>
        <w:contextualSpacing/>
        <w:jc w:val="both"/>
        <w:rPr>
          <w:rFonts w:ascii="OfficinaSansBookC" w:eastAsia="Times New Roman" w:hAnsi="OfficinaSansBookC" w:cs="Times New Roman"/>
          <w:color w:val="181818"/>
          <w:sz w:val="28"/>
          <w:szCs w:val="28"/>
        </w:rPr>
      </w:pPr>
      <w:r w:rsidRPr="00DB78A5">
        <w:rPr>
          <w:rFonts w:ascii="OfficinaSansBookC" w:eastAsia="Times New Roman" w:hAnsi="OfficinaSansBookC" w:cs="Times New Roman"/>
          <w:color w:val="181818"/>
          <w:sz w:val="28"/>
          <w:szCs w:val="28"/>
        </w:rPr>
        <w:t xml:space="preserve">Одним из важных элементов самооценки обучающегося является не просто констатация факта: «справлюсь/ не справлюсь», а еще и умение выявить причины «отрицательного»/ «положительного» результата для последующей корректировки своей деятельности. Комментирование обучающимся своих затруднений развивает умение оценивать риски и своевременно принимать решения по их снижению. Это один из самых ключевых этапов самооценки, который формирует у обучающегося умение проявлять самоконтроль и ответственность за свою деятельность. Таким образом, самооценка должна содержать, в первую очередь, комментарий обучающегося. </w:t>
      </w:r>
    </w:p>
    <w:p w14:paraId="0E304B35" w14:textId="77777777" w:rsidR="00DE32ED" w:rsidRPr="00DB78A5" w:rsidRDefault="00DE32ED" w:rsidP="00DB78A5">
      <w:pPr>
        <w:shd w:val="clear" w:color="auto" w:fill="FFFFFF"/>
        <w:spacing w:after="0"/>
        <w:ind w:firstLine="709"/>
        <w:contextualSpacing/>
        <w:jc w:val="both"/>
        <w:rPr>
          <w:rFonts w:ascii="OfficinaSansBookC" w:eastAsia="Times New Roman" w:hAnsi="OfficinaSansBookC" w:cs="Times New Roman"/>
          <w:color w:val="181818"/>
          <w:sz w:val="28"/>
          <w:szCs w:val="28"/>
        </w:rPr>
      </w:pPr>
      <w:r w:rsidRPr="00DB78A5">
        <w:rPr>
          <w:rFonts w:ascii="OfficinaSansBookC" w:eastAsia="Times New Roman" w:hAnsi="OfficinaSansBookC" w:cs="Times New Roman"/>
          <w:color w:val="181818"/>
          <w:sz w:val="28"/>
          <w:szCs w:val="28"/>
        </w:rPr>
        <w:t xml:space="preserve">Самооценка является своеобразной заявкой на ту или иную отметку, позволяет обучающемуся учиться определить объем своих знаний и уровень владения конкретными умениями, что способствует развитию самостоятельности в проектировании своей деятельности. Обучающийся учится соотносить результат деятельности с трудоемкостью, что содействует его самоорганизации и личностному развитию. Умение проводить самооценку увеличивает внутреннюю мотивацию обучающегося, повышает заинтересованность в достижении успеха, проявлении инициативности. </w:t>
      </w:r>
    </w:p>
    <w:p w14:paraId="6DC1DCAF" w14:textId="77777777" w:rsidR="00DE32ED" w:rsidRPr="00DB78A5" w:rsidRDefault="00DE32ED" w:rsidP="00DB78A5">
      <w:pPr>
        <w:pStyle w:val="a4"/>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Самооценка может проходить в формате прогнозирования, при котором обучающийся анализирует задания, соотнося их со своим уровнем знаний и умений, и делает предположение, насколько успешно он сможет справиться с выполнением. Другой формат предлагает обучающемуся самому оценить результаты выполненной работы на основе предложенных критериев и проанализировать, чего не хватило для более успешного выполнения. </w:t>
      </w:r>
    </w:p>
    <w:p w14:paraId="413C1AC3" w14:textId="77777777" w:rsidR="00DE32ED" w:rsidRPr="00DB78A5" w:rsidRDefault="00DE32ED" w:rsidP="00DB78A5">
      <w:pPr>
        <w:pStyle w:val="a4"/>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lastRenderedPageBreak/>
        <w:t xml:space="preserve">Все указанные выше задачи решает и </w:t>
      </w:r>
      <w:proofErr w:type="spellStart"/>
      <w:r w:rsidRPr="00DB78A5">
        <w:rPr>
          <w:rFonts w:ascii="OfficinaSansBookC" w:hAnsi="OfficinaSansBookC" w:cs="Times New Roman"/>
          <w:sz w:val="28"/>
          <w:szCs w:val="28"/>
        </w:rPr>
        <w:t>взаимооценка</w:t>
      </w:r>
      <w:proofErr w:type="spellEnd"/>
      <w:r w:rsidRPr="00DB78A5">
        <w:rPr>
          <w:rFonts w:ascii="OfficinaSansBookC" w:hAnsi="OfficinaSansBookC" w:cs="Times New Roman"/>
          <w:sz w:val="28"/>
          <w:szCs w:val="28"/>
        </w:rPr>
        <w:t xml:space="preserve"> обучающихся: обучающиеся учатся объективному оцениванию, что затем позволит осуществлять более эффективный самоанализ. Поэтому при организации </w:t>
      </w:r>
      <w:proofErr w:type="spellStart"/>
      <w:r w:rsidRPr="00DB78A5">
        <w:rPr>
          <w:rFonts w:ascii="OfficinaSansBookC" w:hAnsi="OfficinaSansBookC" w:cs="Times New Roman"/>
          <w:sz w:val="28"/>
          <w:szCs w:val="28"/>
        </w:rPr>
        <w:t>взаимооценки</w:t>
      </w:r>
      <w:proofErr w:type="spellEnd"/>
      <w:r w:rsidRPr="00DB78A5">
        <w:rPr>
          <w:rFonts w:ascii="OfficinaSansBookC" w:hAnsi="OfficinaSansBookC" w:cs="Times New Roman"/>
          <w:sz w:val="28"/>
          <w:szCs w:val="28"/>
        </w:rPr>
        <w:t xml:space="preserve"> целесообразно просить не просто исправить найденную ошибку, а также объяснить ее и предложить пути для того, чтобы не совершать подобных ошибок в дальнейшем. </w:t>
      </w:r>
      <w:proofErr w:type="spellStart"/>
      <w:r w:rsidRPr="00DB78A5">
        <w:rPr>
          <w:rFonts w:ascii="OfficinaSansBookC" w:hAnsi="OfficinaSansBookC" w:cs="Times New Roman"/>
          <w:sz w:val="28"/>
          <w:szCs w:val="28"/>
        </w:rPr>
        <w:t>Взаимооценка</w:t>
      </w:r>
      <w:proofErr w:type="spellEnd"/>
      <w:r w:rsidRPr="00DB78A5">
        <w:rPr>
          <w:rFonts w:ascii="OfficinaSansBookC" w:hAnsi="OfficinaSansBookC" w:cs="Times New Roman"/>
          <w:sz w:val="28"/>
          <w:szCs w:val="28"/>
        </w:rPr>
        <w:t xml:space="preserve"> может быть организована в парах (на основе проверки выполненного задания) или в группе (оценка выполнения другой группой письменного или устного задания, проектного продукта и пр.). </w:t>
      </w:r>
    </w:p>
    <w:p w14:paraId="39DB87FA" w14:textId="77777777" w:rsidR="00DE32ED" w:rsidRPr="00DB78A5" w:rsidRDefault="00DE32ED" w:rsidP="00DB78A5">
      <w:pPr>
        <w:pStyle w:val="a4"/>
        <w:spacing w:after="0"/>
        <w:ind w:left="0" w:firstLine="709"/>
        <w:contextualSpacing w:val="0"/>
        <w:jc w:val="both"/>
        <w:rPr>
          <w:rFonts w:ascii="OfficinaSansBookC" w:hAnsi="OfficinaSansBookC" w:cs="Times New Roman"/>
          <w:b/>
          <w:bCs/>
          <w:sz w:val="28"/>
          <w:szCs w:val="28"/>
        </w:rPr>
      </w:pPr>
    </w:p>
    <w:p w14:paraId="35FC5332" w14:textId="77777777" w:rsidR="00DE32ED" w:rsidRPr="00DB78A5" w:rsidRDefault="00DE32ED" w:rsidP="00DB78A5">
      <w:pPr>
        <w:pStyle w:val="a4"/>
        <w:spacing w:after="0"/>
        <w:ind w:left="0" w:firstLine="709"/>
        <w:contextualSpacing w:val="0"/>
        <w:jc w:val="both"/>
        <w:rPr>
          <w:rFonts w:ascii="OfficinaSansBookC" w:hAnsi="OfficinaSansBookC" w:cs="Times New Roman"/>
          <w:b/>
          <w:bCs/>
          <w:sz w:val="28"/>
          <w:szCs w:val="28"/>
        </w:rPr>
      </w:pPr>
      <w:r w:rsidRPr="00DB78A5">
        <w:rPr>
          <w:rFonts w:ascii="OfficinaSansBookC" w:hAnsi="OfficinaSansBookC" w:cs="Times New Roman"/>
          <w:b/>
          <w:bCs/>
          <w:sz w:val="28"/>
          <w:szCs w:val="28"/>
        </w:rPr>
        <w:t xml:space="preserve">Промежуточная аттестация (зачет). </w:t>
      </w:r>
    </w:p>
    <w:p w14:paraId="2C1062AF" w14:textId="6FE6CDD5" w:rsidR="00DE32ED" w:rsidRPr="00DB78A5" w:rsidRDefault="00DE32ED" w:rsidP="00DB78A5">
      <w:pPr>
        <w:pStyle w:val="a4"/>
        <w:spacing w:after="0"/>
        <w:ind w:left="0" w:firstLine="709"/>
        <w:contextualSpacing w:val="0"/>
        <w:jc w:val="both"/>
        <w:rPr>
          <w:rFonts w:ascii="OfficinaSansBookC" w:hAnsi="OfficinaSansBookC" w:cs="Times New Roman"/>
          <w:sz w:val="28"/>
          <w:szCs w:val="28"/>
        </w:rPr>
      </w:pPr>
      <w:r w:rsidRPr="00DB78A5">
        <w:rPr>
          <w:rFonts w:ascii="OfficinaSansBookC" w:hAnsi="OfficinaSansBookC" w:cs="Times New Roman"/>
          <w:sz w:val="28"/>
          <w:szCs w:val="28"/>
        </w:rPr>
        <w:t xml:space="preserve">Если при составлении работы для входного контроля основой стали результаты, предусмотренные ФГОС ООО, то при планировании промежуточной аттестации на первое место выходит определение достижения компетенций, свойственных среднему профессиональному образованию. Поэтому целесообразно использовать в работе различные формы, применяемые при текущем контроле в ходе изучения дисциплины. </w:t>
      </w:r>
    </w:p>
    <w:p w14:paraId="5FF67C31" w14:textId="28EC58E4" w:rsidR="00FA2A62" w:rsidRPr="00DB78A5" w:rsidRDefault="00DE32ED" w:rsidP="00DB78A5">
      <w:pPr>
        <w:pStyle w:val="a4"/>
        <w:spacing w:after="0"/>
        <w:ind w:left="0" w:firstLine="709"/>
        <w:contextualSpacing w:val="0"/>
        <w:jc w:val="both"/>
        <w:rPr>
          <w:rFonts w:ascii="OfficinaSansBookC" w:hAnsi="OfficinaSansBookC" w:cs="Times New Roman"/>
          <w:b/>
          <w:sz w:val="28"/>
          <w:szCs w:val="28"/>
        </w:rPr>
      </w:pPr>
      <w:r w:rsidRPr="00DB78A5">
        <w:rPr>
          <w:rFonts w:ascii="OfficinaSansBookC" w:hAnsi="OfficinaSansBookC" w:cs="Times New Roman"/>
          <w:sz w:val="28"/>
          <w:szCs w:val="28"/>
        </w:rPr>
        <w:t xml:space="preserve">Предлагаемый в ФОС вариант зачета состоит из двух частей. Первая часть имеет предметный характер: задания проверяют усвоение предметных и метапредметных результатов. При этом в работу включены не только тестовые задания, но и работа с инфографикой, небольшими текстами, задания-задачи. Вторая часть работы имеет ярко выраженный практико-ориентированный характер и полностью соответствует задачам профессионализации обучения: все задания подразумевают умение применить в профессиональной практике полученные в ходе изучения дисциплины знания (например, требуется проиллюстрировать социальные права или обязанности работника на примере выбранной специальности/профессии). </w:t>
      </w:r>
      <w:r w:rsidR="00FA2A62" w:rsidRPr="00DB78A5">
        <w:rPr>
          <w:rFonts w:ascii="OfficinaSansBookC" w:hAnsi="OfficinaSansBookC" w:cs="Times New Roman"/>
          <w:b/>
          <w:sz w:val="28"/>
          <w:szCs w:val="28"/>
        </w:rPr>
        <w:br w:type="page"/>
      </w:r>
    </w:p>
    <w:p w14:paraId="18A7F131" w14:textId="2D27FF7E" w:rsidR="00CD5083" w:rsidRPr="00DB78A5" w:rsidRDefault="00CD5083" w:rsidP="00DB78A5">
      <w:pPr>
        <w:pStyle w:val="1"/>
        <w:spacing w:before="0" w:after="0"/>
        <w:jc w:val="both"/>
        <w:rPr>
          <w:rFonts w:ascii="OfficinaSansBookC" w:hAnsi="OfficinaSansBookC"/>
          <w:sz w:val="32"/>
          <w:szCs w:val="32"/>
        </w:rPr>
      </w:pPr>
      <w:bookmarkStart w:id="7" w:name="_Toc120775286"/>
      <w:r w:rsidRPr="00DB78A5">
        <w:rPr>
          <w:rFonts w:ascii="OfficinaSansBookC" w:hAnsi="OfficinaSansBookC"/>
          <w:sz w:val="32"/>
          <w:szCs w:val="32"/>
        </w:rPr>
        <w:lastRenderedPageBreak/>
        <w:t>Печатные и электронные издания, рекомендованные для использования при реализации общеобразовательной дисциплины</w:t>
      </w:r>
      <w:bookmarkEnd w:id="7"/>
    </w:p>
    <w:p w14:paraId="399C8218" w14:textId="77777777" w:rsidR="00CD5083" w:rsidRPr="00DB78A5" w:rsidRDefault="00CD5083" w:rsidP="00DB78A5">
      <w:pPr>
        <w:pStyle w:val="12"/>
        <w:spacing w:after="0" w:line="276" w:lineRule="auto"/>
        <w:ind w:firstLine="709"/>
        <w:rPr>
          <w:rFonts w:ascii="OfficinaSansBookC" w:eastAsia="Times New Roman" w:hAnsi="OfficinaSansBookC" w:cs="Times New Roman"/>
          <w:b/>
          <w:sz w:val="28"/>
          <w:szCs w:val="28"/>
        </w:rPr>
      </w:pPr>
    </w:p>
    <w:p w14:paraId="40CB4B8A" w14:textId="34F86DE4" w:rsidR="00CD5083" w:rsidRPr="00DB78A5" w:rsidRDefault="00CD5083" w:rsidP="00DB78A5">
      <w:pPr>
        <w:pStyle w:val="12"/>
        <w:spacing w:after="0" w:line="276" w:lineRule="auto"/>
        <w:ind w:firstLine="709"/>
        <w:jc w:val="center"/>
        <w:rPr>
          <w:rFonts w:ascii="OfficinaSansBookC" w:eastAsia="Times New Roman" w:hAnsi="OfficinaSansBookC" w:cs="Times New Roman"/>
          <w:b/>
          <w:sz w:val="28"/>
          <w:szCs w:val="28"/>
        </w:rPr>
      </w:pPr>
      <w:r w:rsidRPr="00DB78A5">
        <w:rPr>
          <w:rFonts w:ascii="OfficinaSansBookC" w:eastAsia="Times New Roman" w:hAnsi="OfficinaSansBookC" w:cs="Times New Roman"/>
          <w:b/>
          <w:sz w:val="28"/>
          <w:szCs w:val="28"/>
        </w:rPr>
        <w:t>Основные печатные издания</w:t>
      </w:r>
    </w:p>
    <w:p w14:paraId="521DC5FF" w14:textId="77777777" w:rsidR="00CD5083" w:rsidRPr="00DB78A5" w:rsidRDefault="00CD5083" w:rsidP="00DB78A5">
      <w:pPr>
        <w:pStyle w:val="12"/>
        <w:numPr>
          <w:ilvl w:val="0"/>
          <w:numId w:val="32"/>
        </w:numPr>
        <w:shd w:val="clear" w:color="auto" w:fill="FFFFFF"/>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Обществознание. 10 </w:t>
      </w:r>
      <w:proofErr w:type="gramStart"/>
      <w:r w:rsidRPr="00DB78A5">
        <w:rPr>
          <w:rFonts w:ascii="OfficinaSansBookC" w:eastAsia="Times New Roman" w:hAnsi="OfficinaSansBookC" w:cs="Times New Roman"/>
          <w:sz w:val="28"/>
          <w:szCs w:val="28"/>
        </w:rPr>
        <w:t>класс :</w:t>
      </w:r>
      <w:proofErr w:type="gramEnd"/>
      <w:r w:rsidRPr="00DB78A5">
        <w:rPr>
          <w:rFonts w:ascii="OfficinaSansBookC" w:eastAsia="Times New Roman" w:hAnsi="OfficinaSansBookC" w:cs="Times New Roman"/>
          <w:sz w:val="28"/>
          <w:szCs w:val="28"/>
        </w:rPr>
        <w:t xml:space="preserve"> учеб. для </w:t>
      </w:r>
      <w:proofErr w:type="spellStart"/>
      <w:r w:rsidRPr="00DB78A5">
        <w:rPr>
          <w:rFonts w:ascii="OfficinaSansBookC" w:eastAsia="Times New Roman" w:hAnsi="OfficinaSansBookC" w:cs="Times New Roman"/>
          <w:sz w:val="28"/>
          <w:szCs w:val="28"/>
        </w:rPr>
        <w:t>общеобразоват</w:t>
      </w:r>
      <w:proofErr w:type="spellEnd"/>
      <w:r w:rsidRPr="00DB78A5">
        <w:rPr>
          <w:rFonts w:ascii="OfficinaSansBookC" w:eastAsia="Times New Roman" w:hAnsi="OfficinaSansBookC" w:cs="Times New Roman"/>
          <w:sz w:val="28"/>
          <w:szCs w:val="28"/>
        </w:rPr>
        <w:t xml:space="preserve">. организаций: базовый уровень / [Л. Н. Боголюбов и др.] ; под ред. Л. Н. Боголюбова, А.Ю. </w:t>
      </w:r>
      <w:proofErr w:type="spellStart"/>
      <w:r w:rsidRPr="00DB78A5">
        <w:rPr>
          <w:rFonts w:ascii="OfficinaSansBookC" w:eastAsia="Times New Roman" w:hAnsi="OfficinaSansBookC" w:cs="Times New Roman"/>
          <w:sz w:val="28"/>
          <w:szCs w:val="28"/>
        </w:rPr>
        <w:t>Лазебниковой</w:t>
      </w:r>
      <w:proofErr w:type="spellEnd"/>
      <w:r w:rsidRPr="00DB78A5">
        <w:rPr>
          <w:rFonts w:ascii="OfficinaSansBookC" w:eastAsia="Times New Roman" w:hAnsi="OfficinaSansBookC" w:cs="Times New Roman"/>
          <w:sz w:val="28"/>
          <w:szCs w:val="28"/>
        </w:rPr>
        <w:t xml:space="preserve"> – 4-е изд., стер. — </w:t>
      </w:r>
      <w:proofErr w:type="gramStart"/>
      <w:r w:rsidRPr="00DB78A5">
        <w:rPr>
          <w:rFonts w:ascii="OfficinaSansBookC" w:eastAsia="Times New Roman" w:hAnsi="OfficinaSansBookC" w:cs="Times New Roman"/>
          <w:sz w:val="28"/>
          <w:szCs w:val="28"/>
        </w:rPr>
        <w:t>М. :</w:t>
      </w:r>
      <w:proofErr w:type="gramEnd"/>
      <w:r w:rsidRPr="00DB78A5">
        <w:rPr>
          <w:rFonts w:ascii="OfficinaSansBookC" w:eastAsia="Times New Roman" w:hAnsi="OfficinaSansBookC" w:cs="Times New Roman"/>
          <w:sz w:val="28"/>
          <w:szCs w:val="28"/>
        </w:rPr>
        <w:t xml:space="preserve"> Просвещение, 2022. — 319 с.</w:t>
      </w:r>
    </w:p>
    <w:p w14:paraId="5B41B1CF" w14:textId="77777777" w:rsidR="00CD5083" w:rsidRPr="00DB78A5" w:rsidRDefault="00CD5083" w:rsidP="00DB78A5">
      <w:pPr>
        <w:pStyle w:val="12"/>
        <w:numPr>
          <w:ilvl w:val="0"/>
          <w:numId w:val="32"/>
        </w:numPr>
        <w:shd w:val="clear" w:color="auto" w:fill="FFFFFF"/>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Обществознание. 11 </w:t>
      </w:r>
      <w:proofErr w:type="gramStart"/>
      <w:r w:rsidRPr="00DB78A5">
        <w:rPr>
          <w:rFonts w:ascii="OfficinaSansBookC" w:eastAsia="Times New Roman" w:hAnsi="OfficinaSansBookC" w:cs="Times New Roman"/>
          <w:sz w:val="28"/>
          <w:szCs w:val="28"/>
        </w:rPr>
        <w:t>класс :</w:t>
      </w:r>
      <w:proofErr w:type="gramEnd"/>
      <w:r w:rsidRPr="00DB78A5">
        <w:rPr>
          <w:rFonts w:ascii="OfficinaSansBookC" w:eastAsia="Times New Roman" w:hAnsi="OfficinaSansBookC" w:cs="Times New Roman"/>
          <w:sz w:val="28"/>
          <w:szCs w:val="28"/>
        </w:rPr>
        <w:t xml:space="preserve"> учеб. для </w:t>
      </w:r>
      <w:proofErr w:type="spellStart"/>
      <w:r w:rsidRPr="00DB78A5">
        <w:rPr>
          <w:rFonts w:ascii="OfficinaSansBookC" w:eastAsia="Times New Roman" w:hAnsi="OfficinaSansBookC" w:cs="Times New Roman"/>
          <w:sz w:val="28"/>
          <w:szCs w:val="28"/>
        </w:rPr>
        <w:t>общеобразоват</w:t>
      </w:r>
      <w:proofErr w:type="spellEnd"/>
      <w:r w:rsidRPr="00DB78A5">
        <w:rPr>
          <w:rFonts w:ascii="OfficinaSansBookC" w:eastAsia="Times New Roman" w:hAnsi="OfficinaSansBookC" w:cs="Times New Roman"/>
          <w:sz w:val="28"/>
          <w:szCs w:val="28"/>
        </w:rPr>
        <w:t xml:space="preserve">. организаций: базовый уровень / [Л. Н. Боголюбов и др.] ; под ред. Л. Н. Боголюбова, А.Ю. </w:t>
      </w:r>
      <w:proofErr w:type="spellStart"/>
      <w:r w:rsidRPr="00DB78A5">
        <w:rPr>
          <w:rFonts w:ascii="OfficinaSansBookC" w:eastAsia="Times New Roman" w:hAnsi="OfficinaSansBookC" w:cs="Times New Roman"/>
          <w:sz w:val="28"/>
          <w:szCs w:val="28"/>
        </w:rPr>
        <w:t>Лазебниковой</w:t>
      </w:r>
      <w:proofErr w:type="spellEnd"/>
      <w:r w:rsidRPr="00DB78A5">
        <w:rPr>
          <w:rFonts w:ascii="OfficinaSansBookC" w:eastAsia="Times New Roman" w:hAnsi="OfficinaSansBookC" w:cs="Times New Roman"/>
          <w:sz w:val="28"/>
          <w:szCs w:val="28"/>
        </w:rPr>
        <w:t xml:space="preserve"> – 4-е изд., стер. — </w:t>
      </w:r>
      <w:proofErr w:type="gramStart"/>
      <w:r w:rsidRPr="00DB78A5">
        <w:rPr>
          <w:rFonts w:ascii="OfficinaSansBookC" w:eastAsia="Times New Roman" w:hAnsi="OfficinaSansBookC" w:cs="Times New Roman"/>
          <w:sz w:val="28"/>
          <w:szCs w:val="28"/>
        </w:rPr>
        <w:t>М. :</w:t>
      </w:r>
      <w:proofErr w:type="gramEnd"/>
      <w:r w:rsidRPr="00DB78A5">
        <w:rPr>
          <w:rFonts w:ascii="OfficinaSansBookC" w:eastAsia="Times New Roman" w:hAnsi="OfficinaSansBookC" w:cs="Times New Roman"/>
          <w:sz w:val="28"/>
          <w:szCs w:val="28"/>
        </w:rPr>
        <w:t xml:space="preserve"> Просвещение, 2022. — 334 с.</w:t>
      </w:r>
    </w:p>
    <w:p w14:paraId="024F3ACE" w14:textId="77777777" w:rsidR="00CD5083" w:rsidRPr="00DB78A5" w:rsidRDefault="00CD5083" w:rsidP="00DB78A5">
      <w:pPr>
        <w:pStyle w:val="12"/>
        <w:numPr>
          <w:ilvl w:val="0"/>
          <w:numId w:val="32"/>
        </w:numPr>
        <w:shd w:val="clear" w:color="auto" w:fill="FFFFFF"/>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Важенин А. Г. Обществознание для профессий и специальностей технического, естественно-научного, гуманитарного профилей. Практикум. — М.: Изд-во «Академия», 2019. – 240 с. </w:t>
      </w:r>
    </w:p>
    <w:p w14:paraId="348F93D4" w14:textId="77777777" w:rsidR="00CD5083" w:rsidRPr="00DB78A5" w:rsidRDefault="00CD5083" w:rsidP="00DB78A5">
      <w:pPr>
        <w:pStyle w:val="12"/>
        <w:numPr>
          <w:ilvl w:val="0"/>
          <w:numId w:val="32"/>
        </w:numPr>
        <w:shd w:val="clear" w:color="auto" w:fill="FFFFFF"/>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Важенин А. Г. Обществознание для профессий и специальностей технического, естественно-научного, гуманитарного профилей. Контрольные задания. — М.: Изд-во «Академия», 2019. – 144 с. </w:t>
      </w:r>
    </w:p>
    <w:p w14:paraId="0326FF31" w14:textId="77777777" w:rsidR="00CD5083" w:rsidRPr="00DB78A5" w:rsidRDefault="00CD5083" w:rsidP="00DB78A5">
      <w:pPr>
        <w:pStyle w:val="12"/>
        <w:spacing w:after="0" w:line="276" w:lineRule="auto"/>
        <w:ind w:firstLine="709"/>
        <w:rPr>
          <w:rFonts w:ascii="OfficinaSansBookC" w:eastAsia="Times New Roman" w:hAnsi="OfficinaSansBookC" w:cs="Times New Roman"/>
          <w:b/>
          <w:color w:val="FF0000"/>
          <w:sz w:val="28"/>
          <w:szCs w:val="28"/>
        </w:rPr>
      </w:pPr>
    </w:p>
    <w:p w14:paraId="0A18B6BF" w14:textId="77777777" w:rsidR="00CD5083" w:rsidRPr="00DB78A5" w:rsidRDefault="00CD5083" w:rsidP="00DB78A5">
      <w:pPr>
        <w:pStyle w:val="12"/>
        <w:widowControl w:val="0"/>
        <w:spacing w:after="0" w:line="276" w:lineRule="auto"/>
        <w:ind w:left="567"/>
        <w:jc w:val="center"/>
        <w:rPr>
          <w:rFonts w:ascii="OfficinaSansBookC" w:eastAsia="Times New Roman" w:hAnsi="OfficinaSansBookC" w:cs="Times New Roman"/>
          <w:b/>
          <w:sz w:val="28"/>
          <w:szCs w:val="28"/>
        </w:rPr>
      </w:pPr>
      <w:r w:rsidRPr="00DB78A5">
        <w:rPr>
          <w:rFonts w:ascii="OfficinaSansBookC" w:eastAsia="Times New Roman" w:hAnsi="OfficinaSansBookC" w:cs="Times New Roman"/>
          <w:b/>
          <w:sz w:val="28"/>
          <w:szCs w:val="28"/>
        </w:rPr>
        <w:t>Электронные издания (ресурсы)</w:t>
      </w:r>
    </w:p>
    <w:p w14:paraId="71277CDA" w14:textId="514F8173"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lang w:val="en-US"/>
        </w:rPr>
      </w:pPr>
      <w:r w:rsidRPr="00DB78A5">
        <w:rPr>
          <w:rFonts w:ascii="OfficinaSansBookC" w:eastAsia="Times New Roman" w:hAnsi="OfficinaSansBookC" w:cs="Times New Roman"/>
          <w:sz w:val="28"/>
          <w:szCs w:val="28"/>
        </w:rPr>
        <w:t xml:space="preserve">Единая коллекция цифровых образовательных ресурсов. </w:t>
      </w:r>
      <w:r w:rsidRPr="00DB78A5">
        <w:rPr>
          <w:rFonts w:ascii="OfficinaSansBookC" w:eastAsia="Times New Roman" w:hAnsi="OfficinaSansBookC" w:cs="Times New Roman"/>
          <w:sz w:val="28"/>
          <w:szCs w:val="28"/>
          <w:lang w:val="en-US"/>
        </w:rPr>
        <w:t>URL:</w:t>
      </w:r>
      <w:hyperlink r:id="rId21" w:tooltip="http://school-collection.edu.ru/" w:history="1">
        <w:r w:rsidRPr="00DB78A5">
          <w:rPr>
            <w:rFonts w:ascii="OfficinaSansBookC" w:eastAsia="Times New Roman" w:hAnsi="OfficinaSansBookC" w:cs="Times New Roman"/>
            <w:sz w:val="28"/>
            <w:szCs w:val="28"/>
            <w:lang w:val="en-US"/>
          </w:rPr>
          <w:t xml:space="preserve"> </w:t>
        </w:r>
      </w:hyperlink>
      <w:hyperlink r:id="rId22" w:tooltip="http://school-collection.edu.ru/" w:history="1">
        <w:r w:rsidRPr="00DB78A5">
          <w:rPr>
            <w:rFonts w:ascii="OfficinaSansBookC" w:eastAsia="Times New Roman" w:hAnsi="OfficinaSansBookC" w:cs="Times New Roman"/>
            <w:color w:val="1155CC"/>
            <w:sz w:val="28"/>
            <w:szCs w:val="28"/>
            <w:u w:val="single"/>
            <w:lang w:val="en-US"/>
          </w:rPr>
          <w:t>http://school-collection.edu.ru</w:t>
        </w:r>
      </w:hyperlink>
    </w:p>
    <w:p w14:paraId="12EDA243"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Информационно-правовой портал «Гарант».  URL:  </w:t>
      </w:r>
      <w:hyperlink r:id="rId23" w:tooltip="http://www.garant.ru" w:history="1">
        <w:r w:rsidRPr="00DB78A5">
          <w:rPr>
            <w:rFonts w:ascii="OfficinaSansBookC" w:eastAsia="Times New Roman" w:hAnsi="OfficinaSansBookC" w:cs="Times New Roman"/>
            <w:color w:val="1155CC"/>
            <w:sz w:val="28"/>
            <w:szCs w:val="28"/>
            <w:u w:val="single"/>
          </w:rPr>
          <w:t>http://www.garant.ru</w:t>
        </w:r>
      </w:hyperlink>
      <w:r w:rsidRPr="00DB78A5">
        <w:rPr>
          <w:rFonts w:ascii="OfficinaSansBookC" w:eastAsia="Times New Roman" w:hAnsi="OfficinaSansBookC" w:cs="Times New Roman"/>
          <w:sz w:val="28"/>
          <w:szCs w:val="28"/>
        </w:rPr>
        <w:t xml:space="preserve">. </w:t>
      </w:r>
    </w:p>
    <w:p w14:paraId="41769E42"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lang w:val="en-US"/>
        </w:rPr>
      </w:pPr>
      <w:r w:rsidRPr="00DB78A5">
        <w:rPr>
          <w:rFonts w:ascii="OfficinaSansBookC" w:eastAsia="Times New Roman" w:hAnsi="OfficinaSansBookC" w:cs="Times New Roman"/>
          <w:sz w:val="28"/>
          <w:szCs w:val="28"/>
        </w:rPr>
        <w:t xml:space="preserve">Официальный сайт компании «Консультант Плюс».  </w:t>
      </w:r>
      <w:r w:rsidRPr="00DB78A5">
        <w:rPr>
          <w:rFonts w:ascii="OfficinaSansBookC" w:eastAsia="Times New Roman" w:hAnsi="OfficinaSansBookC" w:cs="Times New Roman"/>
          <w:sz w:val="28"/>
          <w:szCs w:val="28"/>
          <w:lang w:val="en-US"/>
        </w:rPr>
        <w:t xml:space="preserve">URL: </w:t>
      </w:r>
      <w:hyperlink r:id="rId24" w:tooltip="http://www.consultant.ru/" w:history="1">
        <w:r w:rsidRPr="00DB78A5">
          <w:rPr>
            <w:rFonts w:ascii="OfficinaSansBookC" w:eastAsia="Times New Roman" w:hAnsi="OfficinaSansBookC" w:cs="Times New Roman"/>
            <w:color w:val="1155CC"/>
            <w:sz w:val="28"/>
            <w:szCs w:val="28"/>
            <w:u w:val="single"/>
            <w:lang w:val="en-US"/>
          </w:rPr>
          <w:t>http://www.consultant.ru</w:t>
        </w:r>
      </w:hyperlink>
      <w:r w:rsidRPr="00DB78A5">
        <w:rPr>
          <w:rFonts w:ascii="OfficinaSansBookC" w:eastAsia="Times New Roman" w:hAnsi="OfficinaSansBookC" w:cs="Times New Roman"/>
          <w:sz w:val="28"/>
          <w:szCs w:val="28"/>
          <w:lang w:val="en-US"/>
        </w:rPr>
        <w:t>.</w:t>
      </w:r>
    </w:p>
    <w:p w14:paraId="7EA23379"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lang w:val="en-US"/>
        </w:rPr>
      </w:pPr>
      <w:r w:rsidRPr="00DB78A5">
        <w:rPr>
          <w:rFonts w:ascii="OfficinaSansBookC" w:eastAsia="Times New Roman" w:hAnsi="OfficinaSansBookC" w:cs="Times New Roman"/>
          <w:sz w:val="28"/>
          <w:szCs w:val="28"/>
        </w:rPr>
        <w:t>ЭБС</w:t>
      </w:r>
      <w:r w:rsidRPr="00DB78A5">
        <w:rPr>
          <w:rFonts w:ascii="OfficinaSansBookC" w:eastAsia="Times New Roman" w:hAnsi="OfficinaSansBookC" w:cs="Times New Roman"/>
          <w:sz w:val="28"/>
          <w:szCs w:val="28"/>
          <w:lang w:val="en-US"/>
        </w:rPr>
        <w:t xml:space="preserve"> </w:t>
      </w:r>
      <w:proofErr w:type="spellStart"/>
      <w:r w:rsidRPr="00DB78A5">
        <w:rPr>
          <w:rFonts w:ascii="OfficinaSansBookC" w:eastAsia="Times New Roman" w:hAnsi="OfficinaSansBookC" w:cs="Times New Roman"/>
          <w:sz w:val="28"/>
          <w:szCs w:val="28"/>
        </w:rPr>
        <w:t>Юрайт</w:t>
      </w:r>
      <w:proofErr w:type="spellEnd"/>
      <w:r w:rsidRPr="00DB78A5">
        <w:rPr>
          <w:rFonts w:ascii="OfficinaSansBookC" w:eastAsia="Times New Roman" w:hAnsi="OfficinaSansBookC" w:cs="Times New Roman"/>
          <w:sz w:val="28"/>
          <w:szCs w:val="28"/>
          <w:lang w:val="en-US"/>
        </w:rPr>
        <w:t xml:space="preserve"> [</w:t>
      </w:r>
      <w:r w:rsidRPr="00DB78A5">
        <w:rPr>
          <w:rFonts w:ascii="OfficinaSansBookC" w:eastAsia="Times New Roman" w:hAnsi="OfficinaSansBookC" w:cs="Times New Roman"/>
          <w:sz w:val="28"/>
          <w:szCs w:val="28"/>
        </w:rPr>
        <w:t>сайт</w:t>
      </w:r>
      <w:r w:rsidRPr="00DB78A5">
        <w:rPr>
          <w:rFonts w:ascii="OfficinaSansBookC" w:eastAsia="Times New Roman" w:hAnsi="OfficinaSansBookC" w:cs="Times New Roman"/>
          <w:sz w:val="28"/>
          <w:szCs w:val="28"/>
          <w:lang w:val="en-US"/>
        </w:rPr>
        <w:t>]. URL:</w:t>
      </w:r>
      <w:hyperlink r:id="rId25" w:tooltip="https://urait.ru/bcode/450724" w:history="1">
        <w:r w:rsidRPr="00DB78A5">
          <w:rPr>
            <w:rFonts w:ascii="OfficinaSansBookC" w:eastAsia="Times New Roman" w:hAnsi="OfficinaSansBookC" w:cs="Times New Roman"/>
            <w:sz w:val="28"/>
            <w:szCs w:val="28"/>
            <w:lang w:val="en-US"/>
          </w:rPr>
          <w:t xml:space="preserve"> </w:t>
        </w:r>
      </w:hyperlink>
      <w:hyperlink r:id="rId26" w:tooltip="https://urait.ru/bcode/450724" w:history="1">
        <w:r w:rsidRPr="00DB78A5">
          <w:rPr>
            <w:rFonts w:ascii="OfficinaSansBookC" w:eastAsia="Times New Roman" w:hAnsi="OfficinaSansBookC" w:cs="Times New Roman"/>
            <w:color w:val="1155CC"/>
            <w:sz w:val="28"/>
            <w:szCs w:val="28"/>
            <w:u w:val="single"/>
            <w:lang w:val="en-US"/>
          </w:rPr>
          <w:t>https://urait.ru/bcode/450724</w:t>
        </w:r>
      </w:hyperlink>
      <w:r w:rsidRPr="00DB78A5">
        <w:rPr>
          <w:rFonts w:ascii="OfficinaSansBookC" w:eastAsia="Times New Roman" w:hAnsi="OfficinaSansBookC" w:cs="Times New Roman"/>
          <w:sz w:val="28"/>
          <w:szCs w:val="28"/>
          <w:lang w:val="en-US"/>
        </w:rPr>
        <w:t xml:space="preserve">  </w:t>
      </w:r>
    </w:p>
    <w:p w14:paraId="2F9D9F92"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Официальный сайт Президента РФ. URL: </w:t>
      </w:r>
      <w:hyperlink r:id="rId27" w:tooltip="http://www.kremlin.ru" w:history="1">
        <w:r w:rsidRPr="00DB78A5">
          <w:rPr>
            <w:rFonts w:ascii="OfficinaSansBookC" w:eastAsia="Times New Roman" w:hAnsi="OfficinaSansBookC" w:cs="Times New Roman"/>
            <w:color w:val="1155CC"/>
            <w:sz w:val="28"/>
            <w:szCs w:val="28"/>
            <w:u w:val="single"/>
          </w:rPr>
          <w:t>http://www.kremlin.ru</w:t>
        </w:r>
      </w:hyperlink>
      <w:r w:rsidRPr="00DB78A5">
        <w:rPr>
          <w:rFonts w:ascii="OfficinaSansBookC" w:eastAsia="Times New Roman" w:hAnsi="OfficinaSansBookC" w:cs="Times New Roman"/>
          <w:sz w:val="28"/>
          <w:szCs w:val="28"/>
        </w:rPr>
        <w:t>.</w:t>
      </w:r>
    </w:p>
    <w:p w14:paraId="4CFF6C32"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Официальный сайт Правительства РФ. URL: http://</w:t>
      </w:r>
      <w:hyperlink r:id="rId28" w:tooltip="http://www.government.ru" w:history="1">
        <w:r w:rsidRPr="00DB78A5">
          <w:rPr>
            <w:rFonts w:ascii="OfficinaSansBookC" w:eastAsia="Times New Roman" w:hAnsi="OfficinaSansBookC" w:cs="Times New Roman"/>
            <w:color w:val="1155CC"/>
            <w:sz w:val="28"/>
            <w:szCs w:val="28"/>
            <w:u w:val="single"/>
          </w:rPr>
          <w:t>www.government.ru</w:t>
        </w:r>
      </w:hyperlink>
      <w:r w:rsidRPr="00DB78A5">
        <w:rPr>
          <w:rFonts w:ascii="OfficinaSansBookC" w:eastAsia="Times New Roman" w:hAnsi="OfficinaSansBookC" w:cs="Times New Roman"/>
          <w:sz w:val="28"/>
          <w:szCs w:val="28"/>
        </w:rPr>
        <w:t xml:space="preserve"> </w:t>
      </w:r>
    </w:p>
    <w:p w14:paraId="7DE690ED"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Официальный сайт Государственной Думы РФ. URL: </w:t>
      </w:r>
      <w:hyperlink r:id="rId29" w:tooltip="http://duma.gov.ru" w:history="1">
        <w:r w:rsidRPr="00DB78A5">
          <w:rPr>
            <w:rFonts w:ascii="OfficinaSansBookC" w:eastAsia="Times New Roman" w:hAnsi="OfficinaSansBookC" w:cs="Times New Roman"/>
            <w:color w:val="1155CC"/>
            <w:sz w:val="28"/>
            <w:szCs w:val="28"/>
            <w:u w:val="single"/>
          </w:rPr>
          <w:t>http://duma.gov.ru</w:t>
        </w:r>
      </w:hyperlink>
      <w:r w:rsidRPr="00DB78A5">
        <w:rPr>
          <w:rFonts w:ascii="OfficinaSansBookC" w:eastAsia="Times New Roman" w:hAnsi="OfficinaSansBookC" w:cs="Times New Roman"/>
          <w:sz w:val="28"/>
          <w:szCs w:val="28"/>
        </w:rPr>
        <w:t xml:space="preserve"> </w:t>
      </w:r>
    </w:p>
    <w:p w14:paraId="1152E157"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Официальный сайт Совета Федерации РФ. URL: </w:t>
      </w:r>
      <w:hyperlink r:id="rId30" w:tooltip="http://council.gov.ru" w:history="1">
        <w:r w:rsidRPr="00DB78A5">
          <w:rPr>
            <w:rFonts w:ascii="OfficinaSansBookC" w:eastAsia="Times New Roman" w:hAnsi="OfficinaSansBookC" w:cs="Times New Roman"/>
            <w:color w:val="1155CC"/>
            <w:sz w:val="28"/>
            <w:szCs w:val="28"/>
            <w:u w:val="single"/>
          </w:rPr>
          <w:t>http://council.gov.ru</w:t>
        </w:r>
      </w:hyperlink>
      <w:r w:rsidRPr="00DB78A5">
        <w:rPr>
          <w:rFonts w:ascii="OfficinaSansBookC" w:eastAsia="Times New Roman" w:hAnsi="OfficinaSansBookC" w:cs="Times New Roman"/>
          <w:sz w:val="28"/>
          <w:szCs w:val="28"/>
        </w:rPr>
        <w:t xml:space="preserve"> </w:t>
      </w:r>
    </w:p>
    <w:p w14:paraId="339B8938"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lang w:val="en-US"/>
        </w:rPr>
      </w:pPr>
      <w:r w:rsidRPr="00DB78A5">
        <w:rPr>
          <w:rFonts w:ascii="OfficinaSansBookC" w:eastAsia="Times New Roman" w:hAnsi="OfficinaSansBookC" w:cs="Times New Roman"/>
          <w:sz w:val="28"/>
          <w:szCs w:val="28"/>
        </w:rPr>
        <w:t xml:space="preserve">Официальный сайт Верховного суда Российской Федерации.  </w:t>
      </w:r>
      <w:r w:rsidRPr="00DB78A5">
        <w:rPr>
          <w:rFonts w:ascii="OfficinaSansBookC" w:eastAsia="Times New Roman" w:hAnsi="OfficinaSansBookC" w:cs="Times New Roman"/>
          <w:sz w:val="28"/>
          <w:szCs w:val="28"/>
          <w:lang w:val="en-US"/>
        </w:rPr>
        <w:t xml:space="preserve">URL: </w:t>
      </w:r>
      <w:hyperlink r:id="rId31" w:tooltip="http://www.vsrf.ru" w:history="1">
        <w:r w:rsidRPr="00DB78A5">
          <w:rPr>
            <w:rFonts w:ascii="OfficinaSansBookC" w:eastAsia="Times New Roman" w:hAnsi="OfficinaSansBookC" w:cs="Times New Roman"/>
            <w:color w:val="1155CC"/>
            <w:sz w:val="28"/>
            <w:szCs w:val="28"/>
            <w:u w:val="single"/>
            <w:lang w:val="en-US"/>
          </w:rPr>
          <w:t>http</w:t>
        </w:r>
      </w:hyperlink>
      <w:hyperlink r:id="rId32" w:tooltip="http://www.vsrf.ru" w:history="1">
        <w:r w:rsidRPr="00DB78A5">
          <w:rPr>
            <w:rFonts w:ascii="OfficinaSansBookC" w:eastAsia="Times New Roman" w:hAnsi="OfficinaSansBookC" w:cs="Times New Roman"/>
            <w:color w:val="1155CC"/>
            <w:sz w:val="28"/>
            <w:szCs w:val="28"/>
            <w:u w:val="single"/>
            <w:lang w:val="en-US"/>
          </w:rPr>
          <w:t>://www.vsrf.ru</w:t>
        </w:r>
      </w:hyperlink>
      <w:r w:rsidRPr="00DB78A5">
        <w:rPr>
          <w:rFonts w:ascii="OfficinaSansBookC" w:eastAsia="Times New Roman" w:hAnsi="OfficinaSansBookC" w:cs="Times New Roman"/>
          <w:sz w:val="28"/>
          <w:szCs w:val="28"/>
          <w:lang w:val="en-US"/>
        </w:rPr>
        <w:t xml:space="preserve">. </w:t>
      </w:r>
    </w:p>
    <w:p w14:paraId="70EBEF2D"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Официальный сайт Правительства России. URL: http://</w:t>
      </w:r>
      <w:hyperlink r:id="rId33" w:tooltip="http://www.government.ru" w:history="1">
        <w:r w:rsidRPr="00DB78A5">
          <w:rPr>
            <w:rFonts w:ascii="OfficinaSansBookC" w:eastAsia="Times New Roman" w:hAnsi="OfficinaSansBookC" w:cs="Times New Roman"/>
            <w:color w:val="1155CC"/>
            <w:sz w:val="28"/>
            <w:szCs w:val="28"/>
            <w:u w:val="single"/>
          </w:rPr>
          <w:t>www.government.ru</w:t>
        </w:r>
      </w:hyperlink>
      <w:r w:rsidRPr="00DB78A5">
        <w:rPr>
          <w:rFonts w:ascii="OfficinaSansBookC" w:eastAsia="Times New Roman" w:hAnsi="OfficinaSansBookC" w:cs="Times New Roman"/>
          <w:sz w:val="28"/>
          <w:szCs w:val="28"/>
        </w:rPr>
        <w:t xml:space="preserve"> </w:t>
      </w:r>
    </w:p>
    <w:p w14:paraId="26437647"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Фестиваль педагогических идей «Открытый урок».  URL:</w:t>
      </w:r>
      <w:hyperlink r:id="rId34" w:tooltip="http://festival.1september.ru/" w:history="1">
        <w:r w:rsidRPr="00DB78A5">
          <w:rPr>
            <w:rFonts w:ascii="OfficinaSansBookC" w:eastAsia="Times New Roman" w:hAnsi="OfficinaSansBookC" w:cs="Times New Roman"/>
            <w:color w:val="1155CC"/>
            <w:sz w:val="28"/>
            <w:szCs w:val="28"/>
            <w:u w:val="single"/>
          </w:rPr>
          <w:t>http://festival.1september.ru/</w:t>
        </w:r>
      </w:hyperlink>
    </w:p>
    <w:p w14:paraId="051D4F0C"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Министерство просвещения Российской Федерации. URL: </w:t>
      </w:r>
      <w:hyperlink r:id="rId35" w:tooltip="https://edu.gov.ru" w:history="1">
        <w:r w:rsidRPr="00DB78A5">
          <w:rPr>
            <w:rFonts w:ascii="OfficinaSansBookC" w:eastAsia="Times New Roman" w:hAnsi="OfficinaSansBookC" w:cs="Times New Roman"/>
            <w:color w:val="1155CC"/>
            <w:sz w:val="28"/>
            <w:szCs w:val="28"/>
            <w:u w:val="single"/>
          </w:rPr>
          <w:t>https://edu.gov.ru</w:t>
        </w:r>
      </w:hyperlink>
      <w:r w:rsidRPr="00DB78A5">
        <w:rPr>
          <w:rFonts w:ascii="OfficinaSansBookC" w:eastAsia="Times New Roman" w:hAnsi="OfficinaSansBookC" w:cs="Times New Roman"/>
          <w:sz w:val="28"/>
          <w:szCs w:val="28"/>
        </w:rPr>
        <w:t xml:space="preserve"> </w:t>
      </w:r>
    </w:p>
    <w:p w14:paraId="506E3D40"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Министерство науки и высшего образования Российской Федерации. URL: </w:t>
      </w:r>
      <w:hyperlink r:id="rId36" w:tooltip="https://minobrnauki.gov.ru" w:history="1">
        <w:r w:rsidRPr="00DB78A5">
          <w:rPr>
            <w:rFonts w:ascii="OfficinaSansBookC" w:eastAsia="Times New Roman" w:hAnsi="OfficinaSansBookC" w:cs="Times New Roman"/>
            <w:color w:val="1155CC"/>
            <w:sz w:val="28"/>
            <w:szCs w:val="28"/>
            <w:u w:val="single"/>
          </w:rPr>
          <w:t>https://minobrnauki.gov.ru</w:t>
        </w:r>
      </w:hyperlink>
      <w:r w:rsidRPr="00DB78A5">
        <w:rPr>
          <w:rFonts w:ascii="OfficinaSansBookC" w:eastAsia="Times New Roman" w:hAnsi="OfficinaSansBookC" w:cs="Times New Roman"/>
          <w:sz w:val="28"/>
          <w:szCs w:val="28"/>
        </w:rPr>
        <w:t xml:space="preserve"> </w:t>
      </w:r>
    </w:p>
    <w:p w14:paraId="30309B70"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Федеральная служба по надзору в сфере образования и науки </w:t>
      </w:r>
      <w:r w:rsidRPr="00DB78A5">
        <w:rPr>
          <w:rFonts w:ascii="OfficinaSansBookC" w:eastAsia="Times New Roman" w:hAnsi="OfficinaSansBookC" w:cs="Times New Roman"/>
          <w:sz w:val="28"/>
          <w:szCs w:val="28"/>
        </w:rPr>
        <w:lastRenderedPageBreak/>
        <w:t>(Рособрнадзор). URL: https://obrnadzor.gov.ru</w:t>
      </w:r>
    </w:p>
    <w:p w14:paraId="53C7F3B3"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Официальный сайт Национальных проектов России. URL: https://национальныепроекты.рф </w:t>
      </w:r>
    </w:p>
    <w:p w14:paraId="38DCF5F7" w14:textId="0421D1A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Федеральный портал «Российское образование». URL:  </w:t>
      </w:r>
      <w:hyperlink r:id="rId37" w:tooltip="https://www.edu.ru" w:history="1">
        <w:r w:rsidRPr="00DB78A5">
          <w:rPr>
            <w:rFonts w:ascii="OfficinaSansBookC" w:eastAsia="Times New Roman" w:hAnsi="OfficinaSansBookC" w:cs="Times New Roman"/>
            <w:color w:val="1155CC"/>
            <w:sz w:val="28"/>
            <w:szCs w:val="28"/>
            <w:u w:val="single"/>
          </w:rPr>
          <w:t>https://www.edu.ru</w:t>
        </w:r>
      </w:hyperlink>
      <w:r w:rsidRPr="00DB78A5">
        <w:rPr>
          <w:rFonts w:ascii="OfficinaSansBookC" w:eastAsia="Times New Roman" w:hAnsi="OfficinaSansBookC" w:cs="Times New Roman"/>
          <w:sz w:val="28"/>
          <w:szCs w:val="28"/>
        </w:rPr>
        <w:t xml:space="preserve"> </w:t>
      </w:r>
    </w:p>
    <w:p w14:paraId="0FD4D9B4"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Федеральный портал «Информационно-коммуникационных технологий в образовании». URL:  </w:t>
      </w:r>
      <w:hyperlink r:id="rId38" w:tooltip="http://window.edu.ru" w:history="1">
        <w:r w:rsidRPr="00DB78A5">
          <w:rPr>
            <w:rFonts w:ascii="OfficinaSansBookC" w:eastAsia="Times New Roman" w:hAnsi="OfficinaSansBookC" w:cs="Times New Roman"/>
            <w:color w:val="1155CC"/>
            <w:sz w:val="28"/>
            <w:szCs w:val="28"/>
            <w:u w:val="single"/>
          </w:rPr>
          <w:t>http://window.edu.ru</w:t>
        </w:r>
      </w:hyperlink>
      <w:r w:rsidRPr="00DB78A5">
        <w:rPr>
          <w:rFonts w:ascii="OfficinaSansBookC" w:eastAsia="Times New Roman" w:hAnsi="OfficinaSansBookC" w:cs="Times New Roman"/>
          <w:sz w:val="28"/>
          <w:szCs w:val="28"/>
        </w:rPr>
        <w:t xml:space="preserve"> </w:t>
      </w:r>
    </w:p>
    <w:p w14:paraId="73B0811D"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Федеральный портал по финансовой грамотности. URL: </w:t>
      </w:r>
      <w:hyperlink r:id="rId39" w:tooltip="https://vashifinancy.ru" w:history="1">
        <w:r w:rsidRPr="00DB78A5">
          <w:rPr>
            <w:rFonts w:ascii="OfficinaSansBookC" w:eastAsia="Times New Roman" w:hAnsi="OfficinaSansBookC" w:cs="Times New Roman"/>
            <w:color w:val="1155CC"/>
            <w:sz w:val="28"/>
            <w:szCs w:val="28"/>
            <w:u w:val="single"/>
          </w:rPr>
          <w:t>https://vashifinancy.ru</w:t>
        </w:r>
      </w:hyperlink>
      <w:r w:rsidRPr="00DB78A5">
        <w:rPr>
          <w:rFonts w:ascii="OfficinaSansBookC" w:eastAsia="Times New Roman" w:hAnsi="OfficinaSansBookC" w:cs="Times New Roman"/>
          <w:sz w:val="28"/>
          <w:szCs w:val="28"/>
        </w:rPr>
        <w:t xml:space="preserve"> </w:t>
      </w:r>
    </w:p>
    <w:p w14:paraId="5556349D" w14:textId="77777777" w:rsidR="00CD5083" w:rsidRPr="00DB78A5" w:rsidRDefault="00CD5083" w:rsidP="00DB78A5">
      <w:pPr>
        <w:pStyle w:val="12"/>
        <w:widowControl w:val="0"/>
        <w:numPr>
          <w:ilvl w:val="0"/>
          <w:numId w:val="31"/>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 xml:space="preserve">Федеральный институт педагогических измерений (ФИПИ). URL: </w:t>
      </w:r>
      <w:hyperlink r:id="rId40" w:tooltip="https://fipi.ru" w:history="1">
        <w:r w:rsidRPr="00DB78A5">
          <w:rPr>
            <w:rFonts w:ascii="OfficinaSansBookC" w:eastAsia="Times New Roman" w:hAnsi="OfficinaSansBookC" w:cs="Times New Roman"/>
            <w:color w:val="1155CC"/>
            <w:sz w:val="28"/>
            <w:szCs w:val="28"/>
            <w:u w:val="single"/>
          </w:rPr>
          <w:t>https://fipi.ru</w:t>
        </w:r>
      </w:hyperlink>
      <w:r w:rsidRPr="00DB78A5">
        <w:rPr>
          <w:rFonts w:ascii="OfficinaSansBookC" w:eastAsia="Times New Roman" w:hAnsi="OfficinaSansBookC" w:cs="Times New Roman"/>
          <w:sz w:val="28"/>
          <w:szCs w:val="28"/>
        </w:rPr>
        <w:t xml:space="preserve"> </w:t>
      </w:r>
    </w:p>
    <w:p w14:paraId="672D4745" w14:textId="77777777" w:rsidR="00CD5083" w:rsidRPr="00DB78A5" w:rsidRDefault="00CD5083" w:rsidP="00DB78A5">
      <w:pPr>
        <w:pStyle w:val="12"/>
        <w:spacing w:after="0" w:line="276" w:lineRule="auto"/>
        <w:ind w:firstLine="709"/>
        <w:rPr>
          <w:rFonts w:ascii="OfficinaSansBookC" w:eastAsia="Times New Roman" w:hAnsi="OfficinaSansBookC" w:cs="Times New Roman"/>
          <w:b/>
          <w:sz w:val="28"/>
          <w:szCs w:val="28"/>
        </w:rPr>
      </w:pPr>
    </w:p>
    <w:p w14:paraId="4F1412E8" w14:textId="25771606" w:rsidR="00CD5083" w:rsidRPr="00DB78A5" w:rsidRDefault="00CD5083" w:rsidP="00DB78A5">
      <w:pPr>
        <w:pStyle w:val="12"/>
        <w:spacing w:after="0" w:line="276" w:lineRule="auto"/>
        <w:ind w:firstLine="709"/>
        <w:jc w:val="center"/>
        <w:rPr>
          <w:rFonts w:ascii="OfficinaSansBookC" w:eastAsia="Times New Roman" w:hAnsi="OfficinaSansBookC" w:cs="Times New Roman"/>
          <w:b/>
          <w:color w:val="FF0000"/>
          <w:sz w:val="28"/>
          <w:szCs w:val="28"/>
        </w:rPr>
      </w:pPr>
      <w:r w:rsidRPr="00DB78A5">
        <w:rPr>
          <w:rFonts w:ascii="OfficinaSansBookC" w:eastAsia="Times New Roman" w:hAnsi="OfficinaSansBookC" w:cs="Times New Roman"/>
          <w:b/>
          <w:sz w:val="28"/>
          <w:szCs w:val="28"/>
        </w:rPr>
        <w:t>Дополнительные источники</w:t>
      </w:r>
    </w:p>
    <w:p w14:paraId="50263D40" w14:textId="77777777" w:rsidR="00CD5083" w:rsidRPr="00DB78A5" w:rsidRDefault="00CD5083" w:rsidP="00DB78A5">
      <w:pPr>
        <w:pStyle w:val="12"/>
        <w:numPr>
          <w:ilvl w:val="0"/>
          <w:numId w:val="30"/>
        </w:numPr>
        <w:shd w:val="clear" w:color="auto" w:fill="FFFFFF"/>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66089A76"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Гражданский кодекс Российской Федерации от 30.11.1994 N 51-ФЗ (ред. от 25.02.2022)</w:t>
      </w:r>
    </w:p>
    <w:p w14:paraId="731A9561"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Бюджетный кодекс Российской Федерации от 31.07.1998 N 145-ФЗ (ред. от 14.07.2022)</w:t>
      </w:r>
    </w:p>
    <w:p w14:paraId="5DE19562"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Кодекс Российской Федерации об административных правонарушениях от 30.12.2001 N 195-ФЗ (ред. от 14.07.2022) (с изм. и доп., вступ. в силу с 25.07.2022)</w:t>
      </w:r>
    </w:p>
    <w:p w14:paraId="322CC737"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Семейный кодекс Российской Федерации от 29.12.1995 N 223-ФЗ (ред. от 04.08.2022)</w:t>
      </w:r>
    </w:p>
    <w:p w14:paraId="7AE3510F"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Трудовой кодекс Российской Федерации от 30.12.2001 N 197-ФЗ (ред. от 14.07.2022) (с изм. и доп., вступ. в силу с 25.07.2022)</w:t>
      </w:r>
    </w:p>
    <w:p w14:paraId="7DA9A29C"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Уголовный кодекс Российской Федерации от 13.06.1996 N 63-ФЗ (ред. от 14.07.2022, с изм. от 18.07.2022) (с изм. и доп., вступ. в силу с 25.07.2022)</w:t>
      </w:r>
    </w:p>
    <w:p w14:paraId="6FD025BE"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Налоговый кодекс Российской Федерации от 31.07.1998 N 146-ФЗ (ред. от 28.06.2022) (с изм. и доп., вступ. в силу с 01.08.2022)</w:t>
      </w:r>
    </w:p>
    <w:p w14:paraId="1F44D998"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ВС РФ. — 1991. — № 18. — Ст. 566.</w:t>
      </w:r>
    </w:p>
    <w:p w14:paraId="2F5C6187"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Закон РФ от 31.05.2002 № 62-ФЗ «О гражданстве Российской Федерации» // СЗ РФ. —2002.</w:t>
      </w:r>
    </w:p>
    <w:p w14:paraId="0616528F"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Закон РФ от 11.02.1993 № 4462-1 «О Нотариате» (с изм. и доп.) // СЗ РФ. — 1993.</w:t>
      </w:r>
    </w:p>
    <w:p w14:paraId="2169FB9D"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lastRenderedPageBreak/>
        <w:t>Федеральный закон от 31.05.2002 г. № 63-ФЗ «Об адвокатской деятельности и адвокатуре в Российской Федерации» // СЗ РФ. — 2002.</w:t>
      </w:r>
    </w:p>
    <w:p w14:paraId="79E66A55"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Федеральный закон от 29.12.2012 № 273-ФЗ «Об образовании в Российской Федерации» //СЗ РФ. — 2012.</w:t>
      </w:r>
    </w:p>
    <w:p w14:paraId="178A36D8"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Федеральный закон от 30.03.1999 № 52-ФЗ «О санитарно-эпидемиологическом благополучии населения» // СЗ РФ. — 1999. — № 14. — Ст. 1650.</w:t>
      </w:r>
    </w:p>
    <w:p w14:paraId="2C66A89A"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Федеральный закон от 10.01.2002 № 7-ФЗ «Об охране окружающей среды» // СЗ РФ. —2002. — № 2. — Ст. 133.</w:t>
      </w:r>
    </w:p>
    <w:p w14:paraId="795EF542"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Федеральный закон «О воинской обязанности и военной службе» от 28.03.1998 N 53-ФЗ (ред. от 14.07.2022)</w:t>
      </w:r>
    </w:p>
    <w:p w14:paraId="4AF3D299" w14:textId="77777777" w:rsidR="00CD5083" w:rsidRPr="00DB78A5" w:rsidRDefault="00CD5083" w:rsidP="00DB78A5">
      <w:pPr>
        <w:pStyle w:val="12"/>
        <w:numPr>
          <w:ilvl w:val="0"/>
          <w:numId w:val="30"/>
        </w:numPr>
        <w:spacing w:after="0" w:line="276" w:lineRule="auto"/>
        <w:jc w:val="both"/>
        <w:rPr>
          <w:rFonts w:ascii="OfficinaSansBookC" w:eastAsia="Times New Roman" w:hAnsi="OfficinaSansBookC" w:cs="Times New Roman"/>
          <w:sz w:val="28"/>
          <w:szCs w:val="28"/>
        </w:rPr>
      </w:pPr>
      <w:r w:rsidRPr="00DB78A5">
        <w:rPr>
          <w:rFonts w:ascii="OfficinaSansBookC" w:eastAsia="Times New Roman" w:hAnsi="OfficinaSansBookC" w:cs="Times New Roman"/>
          <w:sz w:val="28"/>
          <w:szCs w:val="28"/>
        </w:rPr>
        <w:t>Федеральный закон "Об основных гарантиях избирательных прав и права на участие в референдуме граждан Российской Федерации" от 12.06.2002 N 67-ФЗ (</w:t>
      </w:r>
      <w:proofErr w:type="spellStart"/>
      <w:r w:rsidRPr="00DB78A5">
        <w:rPr>
          <w:rFonts w:ascii="OfficinaSansBookC" w:eastAsia="Times New Roman" w:hAnsi="OfficinaSansBookC" w:cs="Times New Roman"/>
          <w:sz w:val="28"/>
          <w:szCs w:val="28"/>
        </w:rPr>
        <w:t>ред.от</w:t>
      </w:r>
      <w:proofErr w:type="spellEnd"/>
      <w:r w:rsidRPr="00DB78A5">
        <w:rPr>
          <w:rFonts w:ascii="OfficinaSansBookC" w:eastAsia="Times New Roman" w:hAnsi="OfficinaSansBookC" w:cs="Times New Roman"/>
          <w:sz w:val="28"/>
          <w:szCs w:val="28"/>
        </w:rPr>
        <w:t>. 28.06.2022)</w:t>
      </w:r>
    </w:p>
    <w:p w14:paraId="78DFAE75" w14:textId="77777777" w:rsidR="00CD5083" w:rsidRPr="00DB78A5" w:rsidRDefault="00CD5083" w:rsidP="00DB78A5">
      <w:pPr>
        <w:spacing w:after="0"/>
        <w:rPr>
          <w:rFonts w:ascii="OfficinaSansBookC" w:hAnsi="OfficinaSansBookC"/>
          <w:sz w:val="28"/>
          <w:szCs w:val="28"/>
        </w:rPr>
      </w:pPr>
    </w:p>
    <w:p w14:paraId="32F0D99B" w14:textId="77777777" w:rsidR="00CD5083" w:rsidRPr="00DB78A5" w:rsidRDefault="00CD5083" w:rsidP="00DB78A5">
      <w:pPr>
        <w:spacing w:after="0"/>
        <w:rPr>
          <w:rFonts w:ascii="OfficinaSansBookC" w:hAnsi="OfficinaSansBookC"/>
          <w:sz w:val="28"/>
          <w:szCs w:val="28"/>
        </w:rPr>
      </w:pPr>
    </w:p>
    <w:p w14:paraId="05D2C565" w14:textId="55EAFCCB" w:rsidR="00CD5083" w:rsidRPr="00DB78A5" w:rsidRDefault="00CD5083" w:rsidP="00DB78A5">
      <w:pPr>
        <w:spacing w:after="0"/>
        <w:rPr>
          <w:rFonts w:ascii="OfficinaSansBookC" w:hAnsi="OfficinaSansBookC"/>
          <w:b/>
          <w:sz w:val="32"/>
          <w:szCs w:val="32"/>
        </w:rPr>
      </w:pPr>
      <w:r w:rsidRPr="00DB78A5">
        <w:rPr>
          <w:rFonts w:ascii="OfficinaSansBookC" w:hAnsi="OfficinaSansBookC"/>
          <w:sz w:val="32"/>
          <w:szCs w:val="32"/>
        </w:rPr>
        <w:br w:type="page"/>
      </w:r>
    </w:p>
    <w:p w14:paraId="6C076408" w14:textId="50D49130" w:rsidR="00DE32ED" w:rsidRPr="00DB78A5" w:rsidRDefault="00E70CB5" w:rsidP="00526737">
      <w:pPr>
        <w:pStyle w:val="1"/>
        <w:spacing w:before="0" w:after="0"/>
        <w:jc w:val="both"/>
        <w:rPr>
          <w:rFonts w:ascii="OfficinaSansBookC" w:hAnsi="OfficinaSansBookC"/>
          <w:sz w:val="32"/>
          <w:szCs w:val="32"/>
        </w:rPr>
      </w:pPr>
      <w:bookmarkStart w:id="8" w:name="_Toc120775287"/>
      <w:r w:rsidRPr="00DB78A5">
        <w:rPr>
          <w:rFonts w:ascii="OfficinaSansBookC" w:hAnsi="OfficinaSansBookC"/>
          <w:sz w:val="32"/>
          <w:szCs w:val="32"/>
        </w:rPr>
        <w:lastRenderedPageBreak/>
        <w:t>Заключение</w:t>
      </w:r>
      <w:bookmarkEnd w:id="8"/>
    </w:p>
    <w:p w14:paraId="72957A5E" w14:textId="77777777" w:rsidR="00E70CB5" w:rsidRPr="00DB78A5" w:rsidRDefault="00E70CB5" w:rsidP="00DB78A5">
      <w:pPr>
        <w:spacing w:after="0"/>
        <w:ind w:firstLine="567"/>
        <w:jc w:val="both"/>
        <w:rPr>
          <w:rFonts w:ascii="OfficinaSansBookC" w:hAnsi="OfficinaSansBookC" w:cs="Times New Roman"/>
          <w:sz w:val="28"/>
          <w:szCs w:val="28"/>
        </w:rPr>
      </w:pPr>
    </w:p>
    <w:p w14:paraId="6B8464E7" w14:textId="77777777" w:rsidR="00DE32ED" w:rsidRPr="00DB78A5" w:rsidRDefault="00E70CB5"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 xml:space="preserve">Организация изучения общеобразовательных дисциплин в целом, и обществознания в частности, в условиях реализации образовательных программ среднего профессионального образования требует создания особых условий, что в первую очередь связано с решением задач интенсификации учебного процесса и его профессионализации. </w:t>
      </w:r>
    </w:p>
    <w:p w14:paraId="511FDC64" w14:textId="58E6F1DF" w:rsidR="00514188" w:rsidRPr="00DB78A5" w:rsidRDefault="00E70CB5"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 xml:space="preserve">При определенном дефиците учебного времени </w:t>
      </w:r>
      <w:r w:rsidR="00514188" w:rsidRPr="00DB78A5">
        <w:rPr>
          <w:rFonts w:ascii="OfficinaSansBookC" w:eastAsia="Times New Roman" w:hAnsi="OfficinaSansBookC" w:cs="Times New Roman"/>
          <w:sz w:val="28"/>
          <w:szCs w:val="28"/>
          <w:highlight w:val="white"/>
        </w:rPr>
        <w:t xml:space="preserve">по сравнению с объемом учебного времени при реализации программ среднего общего образования, перед системой среднего профессионального образования изначально стоят качественно иные задачи, связанные со специфическими образовательными результатами, направленными на формирование специалиста в своей профессиональной деятельности. Педагог, ведущий курс обществознания, должен видеть место данной учебной дисциплины в контексте реализации образовательной программы СПО по определенной профессии/ специальности. </w:t>
      </w:r>
    </w:p>
    <w:p w14:paraId="4E56C683" w14:textId="4775680A" w:rsidR="00E70CB5" w:rsidRPr="00DB78A5" w:rsidRDefault="00925049" w:rsidP="00DB78A5">
      <w:pPr>
        <w:spacing w:after="0"/>
        <w:ind w:firstLine="720"/>
        <w:jc w:val="both"/>
        <w:rPr>
          <w:rFonts w:ascii="OfficinaSansBookC" w:eastAsia="Times New Roman" w:hAnsi="OfficinaSansBookC" w:cs="Times New Roman"/>
          <w:sz w:val="28"/>
          <w:szCs w:val="28"/>
          <w:highlight w:val="white"/>
        </w:rPr>
      </w:pPr>
      <w:r w:rsidRPr="00DB78A5">
        <w:rPr>
          <w:rFonts w:ascii="OfficinaSansBookC" w:eastAsia="Times New Roman" w:hAnsi="OfficinaSansBookC" w:cs="Times New Roman"/>
          <w:sz w:val="28"/>
          <w:szCs w:val="28"/>
          <w:highlight w:val="white"/>
        </w:rPr>
        <w:t>П</w:t>
      </w:r>
      <w:r w:rsidR="00514188" w:rsidRPr="00DB78A5">
        <w:rPr>
          <w:rFonts w:ascii="OfficinaSansBookC" w:eastAsia="Times New Roman" w:hAnsi="OfficinaSansBookC" w:cs="Times New Roman"/>
          <w:sz w:val="28"/>
          <w:szCs w:val="28"/>
          <w:highlight w:val="white"/>
        </w:rPr>
        <w:t>отенциал учебной дисциплины позволяет вести целенаправленную деятельность по формированию восьми общих компетенций, из девяти заявленных во ФГОС</w:t>
      </w:r>
      <w:r w:rsidRPr="00DB78A5">
        <w:rPr>
          <w:rFonts w:ascii="OfficinaSansBookC" w:eastAsia="Times New Roman" w:hAnsi="OfficinaSansBookC" w:cs="Times New Roman"/>
          <w:sz w:val="28"/>
          <w:szCs w:val="28"/>
          <w:highlight w:val="white"/>
        </w:rPr>
        <w:t xml:space="preserve"> СПО</w:t>
      </w:r>
      <w:r w:rsidR="00514188" w:rsidRPr="00DB78A5">
        <w:rPr>
          <w:rFonts w:ascii="OfficinaSansBookC" w:eastAsia="Times New Roman" w:hAnsi="OfficinaSansBookC" w:cs="Times New Roman"/>
          <w:sz w:val="28"/>
          <w:szCs w:val="28"/>
          <w:highlight w:val="white"/>
        </w:rPr>
        <w:t xml:space="preserve">. </w:t>
      </w:r>
      <w:r w:rsidRPr="00DB78A5">
        <w:rPr>
          <w:rFonts w:ascii="OfficinaSansBookC" w:eastAsia="Times New Roman" w:hAnsi="OfficinaSansBookC" w:cs="Times New Roman"/>
          <w:sz w:val="28"/>
          <w:szCs w:val="28"/>
          <w:highlight w:val="white"/>
        </w:rPr>
        <w:t>С учетом решения задач интенсификации и профессионализации учебного процесса, многообраз</w:t>
      </w:r>
      <w:r w:rsidR="00AC1BF1" w:rsidRPr="00DB78A5">
        <w:rPr>
          <w:rFonts w:ascii="OfficinaSansBookC" w:eastAsia="Times New Roman" w:hAnsi="OfficinaSansBookC" w:cs="Times New Roman"/>
          <w:sz w:val="28"/>
          <w:szCs w:val="28"/>
          <w:highlight w:val="white"/>
        </w:rPr>
        <w:t>ия форм органи</w:t>
      </w:r>
      <w:r w:rsidRPr="00DB78A5">
        <w:rPr>
          <w:rFonts w:ascii="OfficinaSansBookC" w:eastAsia="Times New Roman" w:hAnsi="OfficinaSansBookC" w:cs="Times New Roman"/>
          <w:sz w:val="28"/>
          <w:szCs w:val="28"/>
          <w:highlight w:val="white"/>
        </w:rPr>
        <w:t xml:space="preserve">зации познавательной деятельности обучающихся, предметно рассмотренных в </w:t>
      </w:r>
      <w:r w:rsidR="00431F21" w:rsidRPr="00DB78A5">
        <w:rPr>
          <w:rFonts w:ascii="OfficinaSansBookC" w:eastAsia="Times New Roman" w:hAnsi="OfficinaSansBookC" w:cs="Times New Roman"/>
          <w:sz w:val="28"/>
          <w:szCs w:val="28"/>
          <w:highlight w:val="white"/>
        </w:rPr>
        <w:t xml:space="preserve">данных </w:t>
      </w:r>
      <w:r w:rsidRPr="00DB78A5">
        <w:rPr>
          <w:rFonts w:ascii="OfficinaSansBookC" w:eastAsia="Times New Roman" w:hAnsi="OfficinaSansBookC" w:cs="Times New Roman"/>
          <w:sz w:val="28"/>
          <w:szCs w:val="28"/>
          <w:highlight w:val="white"/>
        </w:rPr>
        <w:t>методических рекомендациях (разделы 1</w:t>
      </w:r>
      <w:r w:rsidR="00FD6525" w:rsidRPr="00DB78A5">
        <w:rPr>
          <w:rFonts w:ascii="OfficinaSansBookC" w:eastAsia="Times New Roman" w:hAnsi="OfficinaSansBookC" w:cs="Times New Roman"/>
          <w:sz w:val="28"/>
          <w:szCs w:val="28"/>
          <w:highlight w:val="white"/>
        </w:rPr>
        <w:t xml:space="preserve"> -</w:t>
      </w:r>
      <w:r w:rsidR="00431F21" w:rsidRPr="00DB78A5">
        <w:rPr>
          <w:rFonts w:ascii="OfficinaSansBookC" w:eastAsia="Times New Roman" w:hAnsi="OfficinaSansBookC" w:cs="Times New Roman"/>
          <w:sz w:val="28"/>
          <w:szCs w:val="28"/>
          <w:highlight w:val="white"/>
        </w:rPr>
        <w:t xml:space="preserve"> </w:t>
      </w:r>
      <w:r w:rsidR="00FD6525" w:rsidRPr="00DB78A5">
        <w:rPr>
          <w:rFonts w:ascii="OfficinaSansBookC" w:eastAsia="Times New Roman" w:hAnsi="OfficinaSansBookC" w:cs="Times New Roman"/>
          <w:sz w:val="28"/>
          <w:szCs w:val="28"/>
          <w:highlight w:val="white"/>
        </w:rPr>
        <w:t>3</w:t>
      </w:r>
      <w:r w:rsidRPr="00DB78A5">
        <w:rPr>
          <w:rFonts w:ascii="OfficinaSansBookC" w:eastAsia="Times New Roman" w:hAnsi="OfficinaSansBookC" w:cs="Times New Roman"/>
          <w:sz w:val="28"/>
          <w:szCs w:val="28"/>
          <w:highlight w:val="white"/>
        </w:rPr>
        <w:t>)</w:t>
      </w:r>
      <w:r w:rsidR="00431F21" w:rsidRPr="00DB78A5">
        <w:rPr>
          <w:rFonts w:ascii="OfficinaSansBookC" w:eastAsia="Times New Roman" w:hAnsi="OfficinaSansBookC" w:cs="Times New Roman"/>
          <w:sz w:val="28"/>
          <w:szCs w:val="28"/>
          <w:highlight w:val="white"/>
        </w:rPr>
        <w:t>,</w:t>
      </w:r>
      <w:r w:rsidR="00FD6525" w:rsidRPr="00DB78A5">
        <w:rPr>
          <w:rFonts w:ascii="OfficinaSansBookC" w:eastAsia="Times New Roman" w:hAnsi="OfficinaSansBookC" w:cs="Times New Roman"/>
          <w:sz w:val="28"/>
          <w:szCs w:val="28"/>
          <w:highlight w:val="white"/>
        </w:rPr>
        <w:t xml:space="preserve"> познавательная </w:t>
      </w:r>
      <w:r w:rsidRPr="00DB78A5">
        <w:rPr>
          <w:rFonts w:ascii="OfficinaSansBookC" w:eastAsia="Times New Roman" w:hAnsi="OfficinaSansBookC" w:cs="Times New Roman"/>
          <w:sz w:val="28"/>
          <w:szCs w:val="28"/>
          <w:highlight w:val="white"/>
        </w:rPr>
        <w:t xml:space="preserve"> деятельность, направленная на достижение образовательных результатов как в контек</w:t>
      </w:r>
      <w:r w:rsidR="00FD6525" w:rsidRPr="00DB78A5">
        <w:rPr>
          <w:rFonts w:ascii="OfficinaSansBookC" w:eastAsia="Times New Roman" w:hAnsi="OfficinaSansBookC" w:cs="Times New Roman"/>
          <w:sz w:val="28"/>
          <w:szCs w:val="28"/>
          <w:highlight w:val="white"/>
        </w:rPr>
        <w:t>с</w:t>
      </w:r>
      <w:r w:rsidRPr="00DB78A5">
        <w:rPr>
          <w:rFonts w:ascii="OfficinaSansBookC" w:eastAsia="Times New Roman" w:hAnsi="OfficinaSansBookC" w:cs="Times New Roman"/>
          <w:sz w:val="28"/>
          <w:szCs w:val="28"/>
          <w:highlight w:val="white"/>
        </w:rPr>
        <w:t>те освоения  дисциплины «Обществознание»</w:t>
      </w:r>
      <w:r w:rsidR="00FD6525" w:rsidRPr="00DB78A5">
        <w:rPr>
          <w:rFonts w:ascii="OfficinaSansBookC" w:eastAsia="Times New Roman" w:hAnsi="OfficinaSansBookC" w:cs="Times New Roman"/>
          <w:sz w:val="28"/>
          <w:szCs w:val="28"/>
          <w:highlight w:val="white"/>
        </w:rPr>
        <w:t>, так и в контек</w:t>
      </w:r>
      <w:r w:rsidRPr="00DB78A5">
        <w:rPr>
          <w:rFonts w:ascii="OfficinaSansBookC" w:eastAsia="Times New Roman" w:hAnsi="OfficinaSansBookC" w:cs="Times New Roman"/>
          <w:sz w:val="28"/>
          <w:szCs w:val="28"/>
          <w:highlight w:val="white"/>
        </w:rPr>
        <w:t>с</w:t>
      </w:r>
      <w:r w:rsidR="00FD6525" w:rsidRPr="00DB78A5">
        <w:rPr>
          <w:rFonts w:ascii="OfficinaSansBookC" w:eastAsia="Times New Roman" w:hAnsi="OfficinaSansBookC" w:cs="Times New Roman"/>
          <w:sz w:val="28"/>
          <w:szCs w:val="28"/>
          <w:highlight w:val="white"/>
        </w:rPr>
        <w:t>т</w:t>
      </w:r>
      <w:r w:rsidRPr="00DB78A5">
        <w:rPr>
          <w:rFonts w:ascii="OfficinaSansBookC" w:eastAsia="Times New Roman" w:hAnsi="OfficinaSansBookC" w:cs="Times New Roman"/>
          <w:sz w:val="28"/>
          <w:szCs w:val="28"/>
          <w:highlight w:val="white"/>
        </w:rPr>
        <w:t>е  формирования общих компетенций, нашл</w:t>
      </w:r>
      <w:r w:rsidR="00FD6525" w:rsidRPr="00DB78A5">
        <w:rPr>
          <w:rFonts w:ascii="OfficinaSansBookC" w:eastAsia="Times New Roman" w:hAnsi="OfficinaSansBookC" w:cs="Times New Roman"/>
          <w:sz w:val="28"/>
          <w:szCs w:val="28"/>
          <w:highlight w:val="white"/>
        </w:rPr>
        <w:t>а</w:t>
      </w:r>
      <w:r w:rsidRPr="00DB78A5">
        <w:rPr>
          <w:rFonts w:ascii="OfficinaSansBookC" w:eastAsia="Times New Roman" w:hAnsi="OfficinaSansBookC" w:cs="Times New Roman"/>
          <w:sz w:val="28"/>
          <w:szCs w:val="28"/>
          <w:highlight w:val="white"/>
        </w:rPr>
        <w:t xml:space="preserve"> отражение в опорных конспектах</w:t>
      </w:r>
      <w:r w:rsidR="00FD6525" w:rsidRPr="00DB78A5">
        <w:rPr>
          <w:rFonts w:ascii="OfficinaSansBookC" w:eastAsia="Times New Roman" w:hAnsi="OfficinaSansBookC" w:cs="Times New Roman"/>
          <w:sz w:val="28"/>
          <w:szCs w:val="28"/>
          <w:highlight w:val="white"/>
        </w:rPr>
        <w:t xml:space="preserve"> и  технолог</w:t>
      </w:r>
      <w:r w:rsidRPr="00DB78A5">
        <w:rPr>
          <w:rFonts w:ascii="OfficinaSansBookC" w:eastAsia="Times New Roman" w:hAnsi="OfficinaSansBookC" w:cs="Times New Roman"/>
          <w:sz w:val="28"/>
          <w:szCs w:val="28"/>
          <w:highlight w:val="white"/>
        </w:rPr>
        <w:t>ических картах, целостно представленных в УМК</w:t>
      </w:r>
      <w:r w:rsidR="00431F21" w:rsidRPr="00DB78A5">
        <w:rPr>
          <w:rFonts w:ascii="OfficinaSansBookC" w:eastAsia="Times New Roman" w:hAnsi="OfficinaSansBookC" w:cs="Times New Roman"/>
          <w:sz w:val="28"/>
          <w:szCs w:val="28"/>
          <w:highlight w:val="white"/>
        </w:rPr>
        <w:t>.</w:t>
      </w:r>
    </w:p>
    <w:p w14:paraId="720A75CA" w14:textId="77777777" w:rsidR="00925049" w:rsidRPr="00DB78A5" w:rsidRDefault="00925049" w:rsidP="00DB78A5">
      <w:pPr>
        <w:spacing w:after="0"/>
        <w:ind w:firstLine="720"/>
        <w:jc w:val="both"/>
        <w:rPr>
          <w:rFonts w:ascii="OfficinaSansBookC" w:eastAsia="Times New Roman" w:hAnsi="OfficinaSansBookC" w:cs="Times New Roman"/>
          <w:sz w:val="28"/>
          <w:szCs w:val="28"/>
          <w:highlight w:val="white"/>
        </w:rPr>
      </w:pPr>
    </w:p>
    <w:p w14:paraId="1655BD4C" w14:textId="77777777" w:rsidR="00E70CB5" w:rsidRPr="00DB78A5" w:rsidRDefault="00E70CB5" w:rsidP="00DB78A5">
      <w:pPr>
        <w:spacing w:after="0"/>
        <w:ind w:firstLine="426"/>
        <w:jc w:val="both"/>
        <w:rPr>
          <w:rFonts w:ascii="OfficinaSansBookC" w:hAnsi="OfficinaSansBookC" w:cs="Times New Roman"/>
          <w:sz w:val="28"/>
          <w:szCs w:val="28"/>
        </w:rPr>
      </w:pPr>
    </w:p>
    <w:p w14:paraId="724BCA46" w14:textId="77777777" w:rsidR="00DE32ED" w:rsidRPr="00DB78A5" w:rsidRDefault="00DE32ED" w:rsidP="00DB78A5">
      <w:pPr>
        <w:spacing w:after="0"/>
        <w:jc w:val="right"/>
        <w:rPr>
          <w:rFonts w:ascii="OfficinaSansBookC" w:hAnsi="OfficinaSansBookC" w:cs="Times New Roman"/>
          <w:b/>
          <w:sz w:val="28"/>
          <w:szCs w:val="28"/>
        </w:rPr>
      </w:pPr>
    </w:p>
    <w:p w14:paraId="40B9D935" w14:textId="77777777" w:rsidR="00630AA9" w:rsidRPr="00DB78A5" w:rsidRDefault="00630AA9" w:rsidP="00DB78A5">
      <w:pPr>
        <w:spacing w:after="0"/>
        <w:rPr>
          <w:rFonts w:ascii="OfficinaSansBookC" w:hAnsi="OfficinaSansBookC" w:cs="Times New Roman"/>
          <w:b/>
          <w:sz w:val="28"/>
          <w:szCs w:val="28"/>
        </w:rPr>
      </w:pPr>
      <w:r w:rsidRPr="00DB78A5">
        <w:rPr>
          <w:rFonts w:ascii="OfficinaSansBookC" w:hAnsi="OfficinaSansBookC" w:cs="Times New Roman"/>
          <w:b/>
          <w:sz w:val="28"/>
          <w:szCs w:val="28"/>
        </w:rPr>
        <w:br w:type="page"/>
      </w:r>
    </w:p>
    <w:p w14:paraId="3A9645C7" w14:textId="6BB76BA0" w:rsidR="00630AA9" w:rsidRPr="00DB78A5" w:rsidRDefault="00630AA9" w:rsidP="00DB78A5">
      <w:pPr>
        <w:pStyle w:val="1"/>
        <w:spacing w:before="0" w:after="0"/>
        <w:jc w:val="center"/>
        <w:rPr>
          <w:rFonts w:ascii="OfficinaSansBookC" w:hAnsi="OfficinaSansBookC"/>
          <w:sz w:val="32"/>
          <w:szCs w:val="32"/>
        </w:rPr>
      </w:pPr>
      <w:bookmarkStart w:id="9" w:name="_Toc120775288"/>
      <w:r w:rsidRPr="00DB78A5">
        <w:rPr>
          <w:rFonts w:ascii="OfficinaSansBookC" w:hAnsi="OfficinaSansBookC"/>
          <w:sz w:val="32"/>
          <w:szCs w:val="32"/>
        </w:rPr>
        <w:lastRenderedPageBreak/>
        <w:t>Приложения</w:t>
      </w:r>
      <w:bookmarkEnd w:id="9"/>
    </w:p>
    <w:p w14:paraId="609BCC13" w14:textId="3E180576" w:rsidR="00DE32ED" w:rsidRPr="00DB78A5" w:rsidRDefault="00DE32ED" w:rsidP="00DB78A5">
      <w:pPr>
        <w:spacing w:after="0"/>
        <w:jc w:val="right"/>
        <w:rPr>
          <w:rFonts w:ascii="OfficinaSansBookC" w:hAnsi="OfficinaSansBookC" w:cs="Times New Roman"/>
          <w:b/>
          <w:sz w:val="28"/>
          <w:szCs w:val="28"/>
        </w:rPr>
      </w:pPr>
      <w:r w:rsidRPr="00DB78A5">
        <w:rPr>
          <w:rFonts w:ascii="OfficinaSansBookC" w:hAnsi="OfficinaSansBookC" w:cs="Times New Roman"/>
          <w:b/>
          <w:sz w:val="28"/>
          <w:szCs w:val="28"/>
        </w:rPr>
        <w:t>Приложение 1</w:t>
      </w:r>
    </w:p>
    <w:p w14:paraId="5A6B8759" w14:textId="77777777" w:rsidR="00DE32ED" w:rsidRPr="00DB78A5" w:rsidRDefault="00DE32ED" w:rsidP="00DB78A5">
      <w:pPr>
        <w:spacing w:after="0"/>
        <w:rPr>
          <w:rFonts w:ascii="OfficinaSansBookC" w:hAnsi="OfficinaSansBookC"/>
          <w:b/>
          <w:sz w:val="28"/>
          <w:szCs w:val="28"/>
        </w:rPr>
      </w:pPr>
    </w:p>
    <w:p w14:paraId="6A34389F" w14:textId="2ED9CC28" w:rsidR="00DE32ED" w:rsidRPr="00DB78A5" w:rsidRDefault="00DE32ED" w:rsidP="00DB78A5">
      <w:pPr>
        <w:spacing w:after="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организации работы над проблемной задачей для преподавателя</w:t>
      </w:r>
    </w:p>
    <w:p w14:paraId="706D1D0D"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Ставьте конкретную цель.</w:t>
      </w:r>
    </w:p>
    <w:p w14:paraId="25006E24"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Выбирайте определенную тему.</w:t>
      </w:r>
    </w:p>
    <w:p w14:paraId="1C8E1CA5"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Делайте условие задачи простым и понятным.</w:t>
      </w:r>
    </w:p>
    <w:p w14:paraId="12ED96F3"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Четко выделяйте смысловую часть.</w:t>
      </w:r>
    </w:p>
    <w:p w14:paraId="3FC493D0"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Описанная ситуация должна быть практико-ориентированной.</w:t>
      </w:r>
    </w:p>
    <w:p w14:paraId="73675A7E"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Задача подразумевает альтернативные способы решения.</w:t>
      </w:r>
    </w:p>
    <w:p w14:paraId="5F077BFF" w14:textId="77777777" w:rsidR="00DE32ED" w:rsidRPr="00DB78A5" w:rsidRDefault="00DE32ED" w:rsidP="00DB78A5">
      <w:pPr>
        <w:pStyle w:val="a4"/>
        <w:numPr>
          <w:ilvl w:val="0"/>
          <w:numId w:val="17"/>
        </w:numPr>
        <w:spacing w:after="0"/>
        <w:rPr>
          <w:rFonts w:ascii="OfficinaSansBookC" w:hAnsi="OfficinaSansBookC" w:cs="Times New Roman"/>
          <w:sz w:val="28"/>
          <w:szCs w:val="28"/>
        </w:rPr>
      </w:pPr>
      <w:r w:rsidRPr="00DB78A5">
        <w:rPr>
          <w:rFonts w:ascii="OfficinaSansBookC" w:hAnsi="OfficinaSansBookC" w:cs="Times New Roman"/>
          <w:sz w:val="28"/>
          <w:szCs w:val="28"/>
        </w:rPr>
        <w:t>Ответ должен предполагать комментарии.</w:t>
      </w:r>
    </w:p>
    <w:p w14:paraId="3D2CD8F4" w14:textId="77777777" w:rsidR="00DE32ED" w:rsidRPr="00DB78A5" w:rsidRDefault="00DE32ED" w:rsidP="00DB78A5">
      <w:pPr>
        <w:spacing w:after="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осуществлению работы над проблемной задачей для обучающихся</w:t>
      </w:r>
    </w:p>
    <w:p w14:paraId="7C8BD105"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Внимательно прочитайте условие задачи.</w:t>
      </w:r>
    </w:p>
    <w:p w14:paraId="1ADE987E"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Выделите опорные слова.</w:t>
      </w:r>
    </w:p>
    <w:p w14:paraId="688CCDFF"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Определите дополнительные элементы.</w:t>
      </w:r>
    </w:p>
    <w:p w14:paraId="7CC7A0A0"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Опираясь на обществоведческие знания, вспомните идентичные ситуации.</w:t>
      </w:r>
    </w:p>
    <w:p w14:paraId="116A1709"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Подберите подходящую модель для решения задачи.</w:t>
      </w:r>
    </w:p>
    <w:p w14:paraId="2E025FF4"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Решите задачу.</w:t>
      </w:r>
    </w:p>
    <w:p w14:paraId="2C27E983"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Найдите альтернативные способы решения проблемы.</w:t>
      </w:r>
    </w:p>
    <w:p w14:paraId="12360036" w14:textId="77777777" w:rsidR="00DE32ED" w:rsidRPr="00DB78A5" w:rsidRDefault="00DE32ED" w:rsidP="00DB78A5">
      <w:pPr>
        <w:pStyle w:val="a4"/>
        <w:numPr>
          <w:ilvl w:val="0"/>
          <w:numId w:val="21"/>
        </w:numPr>
        <w:spacing w:after="0"/>
        <w:rPr>
          <w:rFonts w:ascii="OfficinaSansBookC" w:hAnsi="OfficinaSansBookC" w:cs="Times New Roman"/>
          <w:sz w:val="28"/>
          <w:szCs w:val="28"/>
        </w:rPr>
      </w:pPr>
      <w:r w:rsidRPr="00DB78A5">
        <w:rPr>
          <w:rFonts w:ascii="OfficinaSansBookC" w:hAnsi="OfficinaSansBookC" w:cs="Times New Roman"/>
          <w:sz w:val="28"/>
          <w:szCs w:val="28"/>
        </w:rPr>
        <w:t>Смоделируйте похожую ситуацию.</w:t>
      </w:r>
    </w:p>
    <w:p w14:paraId="3CB2E53E" w14:textId="77777777" w:rsidR="00DE32ED" w:rsidRPr="00DB78A5" w:rsidRDefault="00DE32ED" w:rsidP="00DB78A5">
      <w:pPr>
        <w:spacing w:after="0"/>
        <w:jc w:val="center"/>
        <w:rPr>
          <w:rFonts w:ascii="OfficinaSansBookC" w:hAnsi="OfficinaSansBookC" w:cs="Times New Roman"/>
          <w:sz w:val="28"/>
          <w:szCs w:val="28"/>
        </w:rPr>
      </w:pPr>
    </w:p>
    <w:p w14:paraId="36115C42" w14:textId="77777777" w:rsidR="00DE32ED" w:rsidRPr="00DB78A5" w:rsidRDefault="00DE32ED" w:rsidP="00DB78A5">
      <w:pPr>
        <w:spacing w:after="0"/>
        <w:jc w:val="center"/>
        <w:rPr>
          <w:rFonts w:ascii="OfficinaSansBookC" w:hAnsi="OfficinaSansBookC" w:cs="Times New Roman"/>
          <w:sz w:val="28"/>
          <w:szCs w:val="28"/>
        </w:rPr>
      </w:pPr>
    </w:p>
    <w:p w14:paraId="530D168F" w14:textId="77777777" w:rsidR="00DE32ED" w:rsidRPr="00DB78A5" w:rsidRDefault="00DE32ED" w:rsidP="00DB78A5">
      <w:pPr>
        <w:spacing w:after="0"/>
        <w:rPr>
          <w:rFonts w:ascii="OfficinaSansBookC" w:hAnsi="OfficinaSansBookC" w:cs="Times New Roman"/>
          <w:b/>
          <w:sz w:val="28"/>
          <w:szCs w:val="28"/>
        </w:rPr>
      </w:pPr>
      <w:r w:rsidRPr="00DB78A5">
        <w:rPr>
          <w:rFonts w:ascii="OfficinaSansBookC" w:hAnsi="OfficinaSansBookC" w:cs="Times New Roman"/>
          <w:b/>
          <w:sz w:val="28"/>
          <w:szCs w:val="28"/>
        </w:rPr>
        <w:br w:type="page"/>
      </w:r>
    </w:p>
    <w:p w14:paraId="382749D6" w14:textId="77777777" w:rsidR="00DE32ED" w:rsidRPr="00DB78A5" w:rsidRDefault="00DE32ED" w:rsidP="00DB78A5">
      <w:pPr>
        <w:spacing w:after="0"/>
        <w:jc w:val="right"/>
        <w:rPr>
          <w:rFonts w:ascii="OfficinaSansBookC" w:hAnsi="OfficinaSansBookC" w:cs="Times New Roman"/>
          <w:b/>
          <w:sz w:val="28"/>
          <w:szCs w:val="28"/>
        </w:rPr>
      </w:pPr>
      <w:r w:rsidRPr="00DB78A5">
        <w:rPr>
          <w:rFonts w:ascii="OfficinaSansBookC" w:hAnsi="OfficinaSansBookC" w:cs="Times New Roman"/>
          <w:b/>
          <w:sz w:val="28"/>
          <w:szCs w:val="28"/>
        </w:rPr>
        <w:lastRenderedPageBreak/>
        <w:t>Приложение 2</w:t>
      </w:r>
    </w:p>
    <w:p w14:paraId="56486112" w14:textId="77777777" w:rsidR="00DE32ED" w:rsidRPr="00DB78A5" w:rsidRDefault="00DE32ED" w:rsidP="00DB78A5">
      <w:pPr>
        <w:spacing w:after="0"/>
        <w:jc w:val="center"/>
        <w:rPr>
          <w:rFonts w:ascii="OfficinaSansBookC" w:hAnsi="OfficinaSansBookC" w:cs="Times New Roman"/>
          <w:sz w:val="28"/>
          <w:szCs w:val="28"/>
        </w:rPr>
      </w:pPr>
    </w:p>
    <w:p w14:paraId="31C0D093" w14:textId="77777777" w:rsidR="00DE32ED" w:rsidRPr="00DB78A5" w:rsidRDefault="00DE32ED" w:rsidP="00DB78A5">
      <w:pPr>
        <w:spacing w:after="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организации работы над вопросами проблемного характера</w:t>
      </w:r>
      <w:r w:rsidRPr="00DB78A5">
        <w:rPr>
          <w:rFonts w:ascii="OfficinaSansBookC" w:hAnsi="OfficinaSansBookC"/>
          <w:b/>
          <w:i/>
        </w:rPr>
        <w:t xml:space="preserve"> </w:t>
      </w:r>
      <w:r w:rsidRPr="00DB78A5">
        <w:rPr>
          <w:rFonts w:ascii="OfficinaSansBookC" w:hAnsi="OfficinaSansBookC" w:cs="Times New Roman"/>
          <w:b/>
          <w:i/>
          <w:sz w:val="28"/>
          <w:szCs w:val="28"/>
        </w:rPr>
        <w:t>для преподавателя</w:t>
      </w:r>
    </w:p>
    <w:p w14:paraId="4D0E537F"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Определите тематику вопроса.</w:t>
      </w:r>
    </w:p>
    <w:p w14:paraId="39A5FC8A"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Выявите проблему по изучаемой теме.</w:t>
      </w:r>
    </w:p>
    <w:p w14:paraId="2FD605F6"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Сформулируйте вопрос проблемного характера в простой и доступной форме.</w:t>
      </w:r>
    </w:p>
    <w:p w14:paraId="40AF8150"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Спрогнозируйте возможные варианты ответов.</w:t>
      </w:r>
    </w:p>
    <w:p w14:paraId="2800B6D3"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Внимательно прослушайте все возможные результаты.</w:t>
      </w:r>
    </w:p>
    <w:p w14:paraId="3E72918C"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Уделяйте время комментариям.</w:t>
      </w:r>
    </w:p>
    <w:p w14:paraId="4C4679FB"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Воспринимайте без критики противоположные точки зрения.</w:t>
      </w:r>
    </w:p>
    <w:p w14:paraId="46C26F05" w14:textId="77777777" w:rsidR="00DE32ED" w:rsidRPr="00DB78A5" w:rsidRDefault="00DE32ED" w:rsidP="00DB78A5">
      <w:pPr>
        <w:pStyle w:val="a4"/>
        <w:numPr>
          <w:ilvl w:val="0"/>
          <w:numId w:val="18"/>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Акцентируйте внимание обучающихся на правильных, ярких и творческих ответах.</w:t>
      </w:r>
    </w:p>
    <w:p w14:paraId="2C29EEAE" w14:textId="77777777" w:rsidR="00DE32ED" w:rsidRPr="00DB78A5" w:rsidRDefault="00DE32ED" w:rsidP="00DB78A5">
      <w:pPr>
        <w:spacing w:after="0"/>
        <w:ind w:firstLine="360"/>
        <w:jc w:val="center"/>
        <w:rPr>
          <w:rFonts w:ascii="OfficinaSansBookC" w:hAnsi="OfficinaSansBookC" w:cs="Times New Roman"/>
          <w:b/>
          <w:i/>
          <w:sz w:val="28"/>
          <w:szCs w:val="28"/>
        </w:rPr>
      </w:pPr>
    </w:p>
    <w:p w14:paraId="5FB65736" w14:textId="77777777" w:rsidR="00DE32ED" w:rsidRPr="00DB78A5" w:rsidRDefault="00DE32ED" w:rsidP="00DB78A5">
      <w:pPr>
        <w:spacing w:after="0"/>
        <w:ind w:firstLine="36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осуществлению работы над вопросами проблемного характера</w:t>
      </w:r>
      <w:r w:rsidRPr="00DB78A5">
        <w:rPr>
          <w:rFonts w:ascii="OfficinaSansBookC" w:hAnsi="OfficinaSansBookC"/>
          <w:b/>
          <w:i/>
        </w:rPr>
        <w:t xml:space="preserve"> </w:t>
      </w:r>
      <w:r w:rsidRPr="00DB78A5">
        <w:rPr>
          <w:rFonts w:ascii="OfficinaSansBookC" w:hAnsi="OfficinaSansBookC" w:cs="Times New Roman"/>
          <w:b/>
          <w:i/>
          <w:sz w:val="28"/>
          <w:szCs w:val="28"/>
        </w:rPr>
        <w:t>для обучающихся</w:t>
      </w:r>
    </w:p>
    <w:p w14:paraId="713C8FD3"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Внимательно прочитайте вопрос.</w:t>
      </w:r>
    </w:p>
    <w:p w14:paraId="3B66905B"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Выделите главные слова.</w:t>
      </w:r>
    </w:p>
    <w:p w14:paraId="68BCD2E4"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Определите вопросительные слова.</w:t>
      </w:r>
    </w:p>
    <w:p w14:paraId="2EF35AE2"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Обозначьте сферу вопроса.</w:t>
      </w:r>
    </w:p>
    <w:p w14:paraId="48F252B6"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Опираясь на обществоведческие, исторические знания и личный опыт, вспомните возможные ответы на данный вопрос.</w:t>
      </w:r>
    </w:p>
    <w:p w14:paraId="135BFC51"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Перечислите возможные варианты ответа.</w:t>
      </w:r>
    </w:p>
    <w:p w14:paraId="4AEB6DFE"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Выявите круг единомышленников.</w:t>
      </w:r>
    </w:p>
    <w:p w14:paraId="44E77673" w14:textId="77777777" w:rsidR="00DE32ED" w:rsidRPr="00DB78A5" w:rsidRDefault="00DE32ED" w:rsidP="00DB78A5">
      <w:pPr>
        <w:pStyle w:val="a4"/>
        <w:numPr>
          <w:ilvl w:val="0"/>
          <w:numId w:val="22"/>
        </w:numPr>
        <w:spacing w:after="0"/>
        <w:jc w:val="both"/>
        <w:rPr>
          <w:rFonts w:ascii="OfficinaSansBookC" w:hAnsi="OfficinaSansBookC" w:cs="Times New Roman"/>
          <w:sz w:val="28"/>
          <w:szCs w:val="28"/>
          <w:lang w:val="en-US"/>
        </w:rPr>
      </w:pPr>
      <w:r w:rsidRPr="00DB78A5">
        <w:rPr>
          <w:rFonts w:ascii="OfficinaSansBookC" w:hAnsi="OfficinaSansBookC" w:cs="Times New Roman"/>
          <w:sz w:val="28"/>
          <w:szCs w:val="28"/>
        </w:rPr>
        <w:t>Подготовьте комментарии для оппонентов.</w:t>
      </w:r>
    </w:p>
    <w:p w14:paraId="7EB7F70F" w14:textId="77777777" w:rsidR="00DE32ED" w:rsidRPr="00DB78A5" w:rsidRDefault="00DE32ED" w:rsidP="00DB78A5">
      <w:pPr>
        <w:spacing w:after="0"/>
        <w:jc w:val="both"/>
        <w:rPr>
          <w:rFonts w:ascii="OfficinaSansBookC" w:hAnsi="OfficinaSansBookC" w:cs="Times New Roman"/>
          <w:sz w:val="28"/>
          <w:szCs w:val="28"/>
        </w:rPr>
      </w:pPr>
    </w:p>
    <w:p w14:paraId="728E001E" w14:textId="77777777" w:rsidR="00DE32ED" w:rsidRPr="00DB78A5" w:rsidRDefault="00DE32ED" w:rsidP="00DB78A5">
      <w:pPr>
        <w:spacing w:after="0"/>
        <w:rPr>
          <w:rFonts w:ascii="OfficinaSansBookC" w:hAnsi="OfficinaSansBookC" w:cs="Times New Roman"/>
          <w:b/>
          <w:sz w:val="28"/>
          <w:szCs w:val="28"/>
        </w:rPr>
      </w:pPr>
      <w:r w:rsidRPr="00DB78A5">
        <w:rPr>
          <w:rFonts w:ascii="OfficinaSansBookC" w:hAnsi="OfficinaSansBookC" w:cs="Times New Roman"/>
          <w:b/>
          <w:sz w:val="28"/>
          <w:szCs w:val="28"/>
        </w:rPr>
        <w:br w:type="page"/>
      </w:r>
    </w:p>
    <w:p w14:paraId="4CA780E6" w14:textId="77777777" w:rsidR="00DE32ED" w:rsidRPr="00DB78A5" w:rsidRDefault="00DE32ED" w:rsidP="00DB78A5">
      <w:pPr>
        <w:pStyle w:val="a4"/>
        <w:spacing w:after="0"/>
        <w:jc w:val="right"/>
        <w:rPr>
          <w:rFonts w:ascii="OfficinaSansBookC" w:hAnsi="OfficinaSansBookC" w:cs="Times New Roman"/>
          <w:b/>
          <w:sz w:val="28"/>
          <w:szCs w:val="28"/>
        </w:rPr>
      </w:pPr>
      <w:r w:rsidRPr="00DB78A5">
        <w:rPr>
          <w:rFonts w:ascii="OfficinaSansBookC" w:hAnsi="OfficinaSansBookC" w:cs="Times New Roman"/>
          <w:b/>
          <w:sz w:val="28"/>
          <w:szCs w:val="28"/>
        </w:rPr>
        <w:lastRenderedPageBreak/>
        <w:t>Приложение 3</w:t>
      </w:r>
    </w:p>
    <w:p w14:paraId="5108D716" w14:textId="77777777" w:rsidR="00DE32ED" w:rsidRPr="00DB78A5" w:rsidRDefault="00DE32ED" w:rsidP="00DB78A5">
      <w:pPr>
        <w:spacing w:after="0"/>
        <w:jc w:val="both"/>
        <w:rPr>
          <w:rFonts w:ascii="OfficinaSansBookC" w:hAnsi="OfficinaSansBookC" w:cs="Times New Roman"/>
          <w:sz w:val="28"/>
          <w:szCs w:val="28"/>
        </w:rPr>
      </w:pPr>
    </w:p>
    <w:p w14:paraId="5B305788" w14:textId="77777777" w:rsidR="00DE32ED" w:rsidRPr="00DB78A5" w:rsidRDefault="00DE32ED" w:rsidP="00DB78A5">
      <w:pPr>
        <w:spacing w:after="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организации работы над проектным заданием</w:t>
      </w:r>
      <w:r w:rsidRPr="00DB78A5">
        <w:rPr>
          <w:rFonts w:ascii="OfficinaSansBookC" w:hAnsi="OfficinaSansBookC"/>
          <w:b/>
          <w:i/>
        </w:rPr>
        <w:t xml:space="preserve"> </w:t>
      </w:r>
      <w:r w:rsidRPr="00DB78A5">
        <w:rPr>
          <w:rFonts w:ascii="OfficinaSansBookC" w:hAnsi="OfficinaSansBookC" w:cs="Times New Roman"/>
          <w:b/>
          <w:i/>
          <w:sz w:val="28"/>
          <w:szCs w:val="28"/>
        </w:rPr>
        <w:t>для преподавателя</w:t>
      </w:r>
    </w:p>
    <w:p w14:paraId="689AF5DD" w14:textId="77777777" w:rsidR="00DE32ED" w:rsidRPr="00DB78A5" w:rsidRDefault="00DE32ED" w:rsidP="00DB78A5">
      <w:pPr>
        <w:pStyle w:val="a4"/>
        <w:numPr>
          <w:ilvl w:val="0"/>
          <w:numId w:val="20"/>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Обозначьте тематику проектного задания.</w:t>
      </w:r>
    </w:p>
    <w:p w14:paraId="1BD709FC" w14:textId="77777777" w:rsidR="00DE32ED" w:rsidRPr="00DB78A5" w:rsidRDefault="00DE32ED" w:rsidP="00DB78A5">
      <w:pPr>
        <w:pStyle w:val="a4"/>
        <w:numPr>
          <w:ilvl w:val="0"/>
          <w:numId w:val="20"/>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Определите тип проекта по времени и цели.</w:t>
      </w:r>
    </w:p>
    <w:p w14:paraId="23A6D533" w14:textId="77777777" w:rsidR="00DE32ED" w:rsidRPr="00DB78A5" w:rsidRDefault="00DE32ED" w:rsidP="00DB78A5">
      <w:pPr>
        <w:pStyle w:val="a4"/>
        <w:numPr>
          <w:ilvl w:val="0"/>
          <w:numId w:val="20"/>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Предложите список источников информации.</w:t>
      </w:r>
    </w:p>
    <w:p w14:paraId="524DD866" w14:textId="77777777" w:rsidR="00DE32ED" w:rsidRPr="00DB78A5" w:rsidRDefault="00DE32ED" w:rsidP="00DB78A5">
      <w:pPr>
        <w:pStyle w:val="a4"/>
        <w:numPr>
          <w:ilvl w:val="0"/>
          <w:numId w:val="20"/>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Ознакомьте с возможными формами предполагаемого итогового продукта.</w:t>
      </w:r>
    </w:p>
    <w:p w14:paraId="0F7396DA" w14:textId="77777777" w:rsidR="00DE32ED" w:rsidRPr="00DB78A5" w:rsidRDefault="00DE32ED" w:rsidP="00DB78A5">
      <w:pPr>
        <w:pStyle w:val="a4"/>
        <w:numPr>
          <w:ilvl w:val="0"/>
          <w:numId w:val="20"/>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Сформулируйте план работы над проектом.</w:t>
      </w:r>
    </w:p>
    <w:p w14:paraId="606EDBD8"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Например:</w:t>
      </w:r>
    </w:p>
    <w:p w14:paraId="17F4E595"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Распределение ролей.</w:t>
      </w:r>
    </w:p>
    <w:p w14:paraId="29183F20"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Сбор информации</w:t>
      </w:r>
    </w:p>
    <w:p w14:paraId="223A78BB"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Анализ материала</w:t>
      </w:r>
    </w:p>
    <w:p w14:paraId="38366A10"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Достижение цели через решение поставленных задач.</w:t>
      </w:r>
    </w:p>
    <w:p w14:paraId="1A8FB045" w14:textId="1F35E0D4"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6. Выполняйте функцию куратора при работе над проектом.</w:t>
      </w:r>
    </w:p>
    <w:p w14:paraId="156A1359"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7. Предоставьте возможность выбора формы публичного представления результата (презентация, устный журнал, доклад, схема, таблица, рисунок и т.д.)</w:t>
      </w:r>
    </w:p>
    <w:p w14:paraId="2174ED5D"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8. Организуйте публичное представление итогового продукта заинтересованному сообществу.</w:t>
      </w:r>
    </w:p>
    <w:p w14:paraId="1DC2CCD3"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9. Проведите рефлексию.</w:t>
      </w:r>
    </w:p>
    <w:p w14:paraId="55386B6E" w14:textId="77777777" w:rsidR="00DE32ED" w:rsidRPr="00DB78A5" w:rsidRDefault="00DE32ED" w:rsidP="00DB78A5">
      <w:pPr>
        <w:spacing w:after="0"/>
        <w:jc w:val="center"/>
        <w:rPr>
          <w:rFonts w:ascii="OfficinaSansBookC" w:hAnsi="OfficinaSansBookC" w:cs="Times New Roman"/>
          <w:sz w:val="28"/>
          <w:szCs w:val="28"/>
        </w:rPr>
      </w:pPr>
    </w:p>
    <w:p w14:paraId="707E3E50" w14:textId="77777777" w:rsidR="00DE32ED" w:rsidRPr="00DB78A5" w:rsidRDefault="00DE32ED" w:rsidP="00DB78A5">
      <w:pPr>
        <w:spacing w:after="0"/>
        <w:jc w:val="center"/>
        <w:rPr>
          <w:rFonts w:ascii="OfficinaSansBookC" w:hAnsi="OfficinaSansBookC" w:cs="Times New Roman"/>
          <w:b/>
          <w:i/>
          <w:sz w:val="28"/>
          <w:szCs w:val="28"/>
        </w:rPr>
      </w:pPr>
      <w:r w:rsidRPr="00DB78A5">
        <w:rPr>
          <w:rFonts w:ascii="OfficinaSansBookC" w:hAnsi="OfficinaSansBookC" w:cs="Times New Roman"/>
          <w:b/>
          <w:i/>
          <w:sz w:val="28"/>
          <w:szCs w:val="28"/>
        </w:rPr>
        <w:t>Памятка по осуществлению работы над проектным заданием</w:t>
      </w:r>
      <w:r w:rsidRPr="00DB78A5">
        <w:rPr>
          <w:rFonts w:ascii="OfficinaSansBookC" w:hAnsi="OfficinaSansBookC"/>
          <w:b/>
          <w:i/>
        </w:rPr>
        <w:t xml:space="preserve"> </w:t>
      </w:r>
      <w:r w:rsidRPr="00DB78A5">
        <w:rPr>
          <w:rFonts w:ascii="OfficinaSansBookC" w:hAnsi="OfficinaSansBookC" w:cs="Times New Roman"/>
          <w:b/>
          <w:i/>
          <w:sz w:val="28"/>
          <w:szCs w:val="28"/>
        </w:rPr>
        <w:t>для обучающихся</w:t>
      </w:r>
    </w:p>
    <w:p w14:paraId="36297DB9" w14:textId="77777777" w:rsidR="00DE32ED" w:rsidRPr="00DB78A5" w:rsidRDefault="00DE32ED" w:rsidP="00DB78A5">
      <w:pPr>
        <w:pStyle w:val="a4"/>
        <w:numPr>
          <w:ilvl w:val="0"/>
          <w:numId w:val="23"/>
        </w:numPr>
        <w:spacing w:after="0"/>
        <w:ind w:left="709" w:hanging="283"/>
        <w:jc w:val="both"/>
        <w:rPr>
          <w:rFonts w:ascii="OfficinaSansBookC" w:hAnsi="OfficinaSansBookC" w:cs="Times New Roman"/>
          <w:sz w:val="28"/>
          <w:szCs w:val="28"/>
        </w:rPr>
      </w:pPr>
      <w:r w:rsidRPr="00DB78A5">
        <w:rPr>
          <w:rFonts w:ascii="OfficinaSansBookC" w:hAnsi="OfficinaSansBookC" w:cs="Times New Roman"/>
          <w:sz w:val="28"/>
          <w:szCs w:val="28"/>
        </w:rPr>
        <w:t>Выберите из предложенного перечня тему проекта / Выберите тему проекта.</w:t>
      </w:r>
    </w:p>
    <w:p w14:paraId="70C8E304" w14:textId="77777777" w:rsidR="00DE32ED" w:rsidRPr="00DB78A5" w:rsidRDefault="00DE32ED" w:rsidP="00DB78A5">
      <w:pPr>
        <w:pStyle w:val="a4"/>
        <w:numPr>
          <w:ilvl w:val="0"/>
          <w:numId w:val="23"/>
        </w:numPr>
        <w:spacing w:after="0"/>
        <w:ind w:left="709" w:hanging="283"/>
        <w:jc w:val="both"/>
        <w:rPr>
          <w:rFonts w:ascii="OfficinaSansBookC" w:hAnsi="OfficinaSansBookC" w:cs="Times New Roman"/>
          <w:sz w:val="28"/>
          <w:szCs w:val="28"/>
        </w:rPr>
      </w:pPr>
      <w:r w:rsidRPr="00DB78A5">
        <w:rPr>
          <w:rFonts w:ascii="OfficinaSansBookC" w:hAnsi="OfficinaSansBookC" w:cs="Times New Roman"/>
          <w:sz w:val="28"/>
          <w:szCs w:val="28"/>
        </w:rPr>
        <w:t>Определите цель и задачи проекта.</w:t>
      </w:r>
    </w:p>
    <w:p w14:paraId="65BA1539" w14:textId="77777777" w:rsidR="00DE32ED" w:rsidRPr="00DB78A5" w:rsidRDefault="00DE32ED" w:rsidP="00DB78A5">
      <w:pPr>
        <w:pStyle w:val="a4"/>
        <w:numPr>
          <w:ilvl w:val="0"/>
          <w:numId w:val="23"/>
        </w:numPr>
        <w:spacing w:after="0"/>
        <w:ind w:left="709" w:hanging="283"/>
        <w:jc w:val="both"/>
        <w:rPr>
          <w:rFonts w:ascii="OfficinaSansBookC" w:hAnsi="OfficinaSansBookC" w:cs="Times New Roman"/>
          <w:sz w:val="28"/>
          <w:szCs w:val="28"/>
        </w:rPr>
      </w:pPr>
      <w:r w:rsidRPr="00DB78A5">
        <w:rPr>
          <w:rFonts w:ascii="OfficinaSansBookC" w:hAnsi="OfficinaSansBookC" w:cs="Times New Roman"/>
          <w:sz w:val="28"/>
          <w:szCs w:val="28"/>
        </w:rPr>
        <w:t>Обозначьте предполагаемый итоговый продукт.</w:t>
      </w:r>
    </w:p>
    <w:p w14:paraId="2ECD26D1" w14:textId="77777777" w:rsidR="00DE32ED" w:rsidRPr="00DB78A5" w:rsidRDefault="00DE32ED" w:rsidP="00DB78A5">
      <w:pPr>
        <w:pStyle w:val="a4"/>
        <w:numPr>
          <w:ilvl w:val="0"/>
          <w:numId w:val="23"/>
        </w:numPr>
        <w:spacing w:after="0"/>
        <w:ind w:left="709" w:hanging="283"/>
        <w:jc w:val="both"/>
        <w:rPr>
          <w:rFonts w:ascii="OfficinaSansBookC" w:hAnsi="OfficinaSansBookC" w:cs="Times New Roman"/>
          <w:sz w:val="28"/>
          <w:szCs w:val="28"/>
        </w:rPr>
      </w:pPr>
      <w:r w:rsidRPr="00DB78A5">
        <w:rPr>
          <w:rFonts w:ascii="OfficinaSansBookC" w:hAnsi="OfficinaSansBookC" w:cs="Times New Roman"/>
          <w:sz w:val="28"/>
          <w:szCs w:val="28"/>
        </w:rPr>
        <w:t>Ознакомьтесь с источниками информации по теме проекта.</w:t>
      </w:r>
    </w:p>
    <w:p w14:paraId="0F56E41D" w14:textId="77777777" w:rsidR="00DE32ED" w:rsidRPr="00DB78A5" w:rsidRDefault="00DE32ED" w:rsidP="00DB78A5">
      <w:pPr>
        <w:pStyle w:val="a4"/>
        <w:numPr>
          <w:ilvl w:val="0"/>
          <w:numId w:val="23"/>
        </w:numPr>
        <w:spacing w:after="0"/>
        <w:ind w:left="709" w:hanging="283"/>
        <w:jc w:val="both"/>
        <w:rPr>
          <w:rFonts w:ascii="OfficinaSansBookC" w:hAnsi="OfficinaSansBookC" w:cs="Times New Roman"/>
          <w:sz w:val="28"/>
          <w:szCs w:val="28"/>
        </w:rPr>
      </w:pPr>
      <w:r w:rsidRPr="00DB78A5">
        <w:rPr>
          <w:rFonts w:ascii="OfficinaSansBookC" w:hAnsi="OfficinaSansBookC" w:cs="Times New Roman"/>
          <w:sz w:val="28"/>
          <w:szCs w:val="28"/>
        </w:rPr>
        <w:t>Составьте план работы над проектом.</w:t>
      </w:r>
    </w:p>
    <w:p w14:paraId="1379EB41" w14:textId="77777777" w:rsidR="00DE32ED" w:rsidRPr="00DB78A5" w:rsidRDefault="00DE32ED" w:rsidP="00DB78A5">
      <w:pPr>
        <w:spacing w:after="0"/>
        <w:jc w:val="both"/>
        <w:rPr>
          <w:rFonts w:ascii="OfficinaSansBookC" w:hAnsi="OfficinaSansBookC" w:cs="Times New Roman"/>
          <w:sz w:val="28"/>
          <w:szCs w:val="28"/>
        </w:rPr>
      </w:pPr>
      <w:r w:rsidRPr="00DB78A5">
        <w:rPr>
          <w:rFonts w:ascii="OfficinaSansBookC" w:hAnsi="OfficinaSansBookC" w:cs="Times New Roman"/>
          <w:sz w:val="28"/>
          <w:szCs w:val="28"/>
        </w:rPr>
        <w:t>Например:</w:t>
      </w:r>
    </w:p>
    <w:p w14:paraId="4742D15D"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Сбор информации</w:t>
      </w:r>
    </w:p>
    <w:p w14:paraId="6966B1D4"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Анализ материала</w:t>
      </w:r>
    </w:p>
    <w:p w14:paraId="23C0F213" w14:textId="77777777" w:rsidR="00DE32ED" w:rsidRPr="00DB78A5" w:rsidRDefault="00DE32ED" w:rsidP="00DB78A5">
      <w:pPr>
        <w:pStyle w:val="a4"/>
        <w:numPr>
          <w:ilvl w:val="0"/>
          <w:numId w:val="19"/>
        </w:numPr>
        <w:spacing w:after="0"/>
        <w:jc w:val="both"/>
        <w:rPr>
          <w:rFonts w:ascii="OfficinaSansBookC" w:hAnsi="OfficinaSansBookC" w:cs="Times New Roman"/>
          <w:sz w:val="28"/>
          <w:szCs w:val="28"/>
        </w:rPr>
      </w:pPr>
      <w:r w:rsidRPr="00DB78A5">
        <w:rPr>
          <w:rFonts w:ascii="OfficinaSansBookC" w:hAnsi="OfficinaSansBookC" w:cs="Times New Roman"/>
          <w:sz w:val="28"/>
          <w:szCs w:val="28"/>
        </w:rPr>
        <w:t>Достижение цели через решение поставленных задач.</w:t>
      </w:r>
    </w:p>
    <w:p w14:paraId="3C13977F"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6. Выберите форму публичного представления результата (презентация, устный журнал, доклад, схема, таблица, рисунок и т.д.)</w:t>
      </w:r>
    </w:p>
    <w:p w14:paraId="56A7BFBF"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7. Представьте итоговый продукт заинтересованному сообществу.</w:t>
      </w:r>
    </w:p>
    <w:p w14:paraId="7C73EFB4" w14:textId="77777777" w:rsidR="00DE32ED" w:rsidRPr="00DB78A5" w:rsidRDefault="00DE32ED" w:rsidP="00DB78A5">
      <w:pPr>
        <w:spacing w:after="0"/>
        <w:ind w:firstLine="426"/>
        <w:jc w:val="both"/>
        <w:rPr>
          <w:rFonts w:ascii="OfficinaSansBookC" w:hAnsi="OfficinaSansBookC" w:cs="Times New Roman"/>
          <w:sz w:val="28"/>
          <w:szCs w:val="28"/>
        </w:rPr>
      </w:pPr>
      <w:r w:rsidRPr="00DB78A5">
        <w:rPr>
          <w:rFonts w:ascii="OfficinaSansBookC" w:hAnsi="OfficinaSansBookC" w:cs="Times New Roman"/>
          <w:sz w:val="28"/>
          <w:szCs w:val="28"/>
        </w:rPr>
        <w:t>8. Проведите самооценку.</w:t>
      </w:r>
    </w:p>
    <w:p w14:paraId="06BFCD1F" w14:textId="77777777" w:rsidR="00955219" w:rsidRPr="00DB78A5" w:rsidRDefault="00DE32ED" w:rsidP="00DB78A5">
      <w:pPr>
        <w:spacing w:after="0"/>
        <w:ind w:firstLine="426"/>
        <w:jc w:val="both"/>
        <w:rPr>
          <w:rFonts w:ascii="OfficinaSansBookC" w:eastAsia="Times New Roman" w:hAnsi="OfficinaSansBookC" w:cs="Times New Roman"/>
          <w:b/>
          <w:sz w:val="28"/>
          <w:szCs w:val="28"/>
          <w:highlight w:val="cyan"/>
        </w:rPr>
      </w:pPr>
      <w:r w:rsidRPr="00DB78A5">
        <w:rPr>
          <w:rFonts w:ascii="OfficinaSansBookC" w:hAnsi="OfficinaSansBookC" w:cs="Times New Roman"/>
          <w:sz w:val="28"/>
          <w:szCs w:val="28"/>
        </w:rPr>
        <w:t>9. Определите перспективы проекта.</w:t>
      </w:r>
    </w:p>
    <w:sectPr w:rsidR="00955219" w:rsidRPr="00DB78A5" w:rsidSect="00C101D2">
      <w:footerReference w:type="even" r:id="rId41"/>
      <w:footerReference w:type="default" r:id="rId42"/>
      <w:pgSz w:w="11906" w:h="16838"/>
      <w:pgMar w:top="1134" w:right="850" w:bottom="1134"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1CE9" w14:textId="77777777" w:rsidR="00255D0E" w:rsidRDefault="00255D0E" w:rsidP="00955219">
      <w:pPr>
        <w:spacing w:after="0" w:line="240" w:lineRule="auto"/>
      </w:pPr>
      <w:r>
        <w:separator/>
      </w:r>
    </w:p>
  </w:endnote>
  <w:endnote w:type="continuationSeparator" w:id="0">
    <w:p w14:paraId="6CF3BA02" w14:textId="77777777" w:rsidR="00255D0E" w:rsidRDefault="00255D0E" w:rsidP="00955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500000000000000"/>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4"/>
      </w:rPr>
      <w:id w:val="-1162381768"/>
      <w:docPartObj>
        <w:docPartGallery w:val="Page Numbers (Bottom of Page)"/>
        <w:docPartUnique/>
      </w:docPartObj>
    </w:sdtPr>
    <w:sdtEndPr>
      <w:rPr>
        <w:rStyle w:val="af4"/>
      </w:rPr>
    </w:sdtEndPr>
    <w:sdtContent>
      <w:p w14:paraId="062D13E4" w14:textId="4060D1C5" w:rsidR="00CD5083" w:rsidRDefault="00CD5083" w:rsidP="00CD5083">
        <w:pPr>
          <w:pStyle w:val="af2"/>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end"/>
        </w:r>
      </w:p>
    </w:sdtContent>
  </w:sdt>
  <w:p w14:paraId="5B2A708F" w14:textId="77777777" w:rsidR="00CD5083" w:rsidRDefault="00CD5083" w:rsidP="00363096">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4"/>
      </w:rPr>
      <w:id w:val="235829490"/>
      <w:docPartObj>
        <w:docPartGallery w:val="Page Numbers (Bottom of Page)"/>
        <w:docPartUnique/>
      </w:docPartObj>
    </w:sdtPr>
    <w:sdtEndPr>
      <w:rPr>
        <w:rStyle w:val="af4"/>
      </w:rPr>
    </w:sdtEndPr>
    <w:sdtContent>
      <w:p w14:paraId="08F09490" w14:textId="6115FF39" w:rsidR="00CD5083" w:rsidRDefault="00CD5083" w:rsidP="00CD5083">
        <w:pPr>
          <w:pStyle w:val="af2"/>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separate"/>
        </w:r>
        <w:r w:rsidR="00DB78A5">
          <w:rPr>
            <w:rStyle w:val="af4"/>
            <w:noProof/>
          </w:rPr>
          <w:t>35</w:t>
        </w:r>
        <w:r>
          <w:rPr>
            <w:rStyle w:val="af4"/>
          </w:rPr>
          <w:fldChar w:fldCharType="end"/>
        </w:r>
      </w:p>
    </w:sdtContent>
  </w:sdt>
  <w:p w14:paraId="2185112C" w14:textId="77777777" w:rsidR="00CD5083" w:rsidRDefault="00CD5083" w:rsidP="00363096">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B161" w14:textId="77777777" w:rsidR="00255D0E" w:rsidRDefault="00255D0E" w:rsidP="00955219">
      <w:pPr>
        <w:spacing w:after="0" w:line="240" w:lineRule="auto"/>
      </w:pPr>
      <w:r>
        <w:separator/>
      </w:r>
    </w:p>
  </w:footnote>
  <w:footnote w:type="continuationSeparator" w:id="0">
    <w:p w14:paraId="1966B361" w14:textId="77777777" w:rsidR="00255D0E" w:rsidRDefault="00255D0E" w:rsidP="00955219">
      <w:pPr>
        <w:spacing w:after="0" w:line="240" w:lineRule="auto"/>
      </w:pPr>
      <w:r>
        <w:continuationSeparator/>
      </w:r>
    </w:p>
  </w:footnote>
  <w:footnote w:id="1">
    <w:p w14:paraId="0FB0659B" w14:textId="77777777" w:rsidR="00CD5083" w:rsidRDefault="00CD5083" w:rsidP="00DE32ED">
      <w:pPr>
        <w:pStyle w:val="a9"/>
        <w:jc w:val="both"/>
      </w:pPr>
      <w:r w:rsidRPr="00087B46">
        <w:rPr>
          <w:rStyle w:val="a7"/>
        </w:rPr>
        <w:footnoteRef/>
      </w:r>
      <w:r w:rsidRPr="00087B46">
        <w:t xml:space="preserve"> </w:t>
      </w:r>
      <w:r w:rsidRPr="00087B46">
        <w:rPr>
          <w:rFonts w:ascii="Times New Roman" w:eastAsia="Times New Roman" w:hAnsi="Times New Roman" w:cs="Times New Roman"/>
        </w:rPr>
        <w:t>«</w:t>
      </w:r>
      <w:r w:rsidRPr="00087B46">
        <w:rPr>
          <w:rFonts w:ascii="Times New Roman" w:hAnsi="Times New Roman" w:cs="Times New Roman"/>
        </w:rPr>
        <w:t>Методик</w:t>
      </w:r>
      <w:r>
        <w:rPr>
          <w:rFonts w:ascii="Times New Roman" w:hAnsi="Times New Roman" w:cs="Times New Roman"/>
        </w:rPr>
        <w:t>а</w:t>
      </w:r>
      <w:r w:rsidRPr="00087B46">
        <w:rPr>
          <w:rFonts w:ascii="Times New Roman" w:hAnsi="Times New Roman" w:cs="Times New Roman"/>
        </w:rPr>
        <w:t xml:space="preserve"> преподавания общеобразовательной учебной дисциплины (предмета) «Обществознание»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предусматривающая интенсивную общеобразовательную подготовку обучающихся с включением прикладных</w:t>
      </w:r>
      <w:r w:rsidRPr="00087B46">
        <w:rPr>
          <w:rFonts w:ascii="Times New Roman" w:hAnsi="Times New Roman" w:cs="Times New Roman"/>
          <w:sz w:val="28"/>
          <w:szCs w:val="28"/>
        </w:rPr>
        <w:t xml:space="preserve"> </w:t>
      </w:r>
      <w:r w:rsidRPr="00087B46">
        <w:rPr>
          <w:rFonts w:ascii="Times New Roman" w:hAnsi="Times New Roman" w:cs="Times New Roman"/>
        </w:rPr>
        <w:t xml:space="preserve">модулей, соответствующих профессиональной направленности, в т.ч. с учетом применения </w:t>
      </w:r>
      <w:r w:rsidRPr="00087B46">
        <w:rPr>
          <w:rFonts w:ascii="Times New Roman" w:hAnsi="Times New Roman" w:cs="Times New Roman"/>
          <w:bCs/>
        </w:rPr>
        <w:t>технологий дистанционного и электронного обучения»</w:t>
      </w:r>
      <w:r>
        <w:rPr>
          <w:rFonts w:ascii="Times New Roman" w:hAnsi="Times New Roman" w:cs="Times New Roman"/>
          <w:bCs/>
        </w:rPr>
        <w:t xml:space="preserve">. </w:t>
      </w:r>
      <w:r w:rsidRPr="00087B46">
        <w:t>с . 25-34</w:t>
      </w:r>
    </w:p>
  </w:footnote>
  <w:footnote w:id="2">
    <w:p w14:paraId="7D3692A4" w14:textId="427C0B2B" w:rsidR="00CD5083" w:rsidRDefault="00CD5083" w:rsidP="00DE32ED">
      <w:pPr>
        <w:pStyle w:val="a9"/>
      </w:pPr>
      <w:r w:rsidRPr="003221FC">
        <w:rPr>
          <w:rStyle w:val="a7"/>
        </w:rPr>
        <w:footnoteRef/>
      </w:r>
      <w:r w:rsidRPr="003221FC">
        <w:t xml:space="preserve"> Предлагаемая классификация универсальна для социально- гуманитарных дисциплин</w:t>
      </w:r>
      <w:r>
        <w:t xml:space="preserve"> общеобразовательного цикла.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439D"/>
    <w:multiLevelType w:val="hybridMultilevel"/>
    <w:tmpl w:val="50CE850A"/>
    <w:lvl w:ilvl="0" w:tplc="4E6E3A70">
      <w:start w:val="1"/>
      <w:numFmt w:val="bullet"/>
      <w:lvlText w:val="•"/>
      <w:lvlJc w:val="left"/>
      <w:pPr>
        <w:tabs>
          <w:tab w:val="num" w:pos="720"/>
        </w:tabs>
        <w:ind w:left="720" w:hanging="360"/>
      </w:pPr>
      <w:rPr>
        <w:rFonts w:ascii="Arial" w:hAnsi="Arial" w:hint="default"/>
      </w:rPr>
    </w:lvl>
    <w:lvl w:ilvl="1" w:tplc="258CDF90" w:tentative="1">
      <w:start w:val="1"/>
      <w:numFmt w:val="bullet"/>
      <w:lvlText w:val="•"/>
      <w:lvlJc w:val="left"/>
      <w:pPr>
        <w:tabs>
          <w:tab w:val="num" w:pos="1440"/>
        </w:tabs>
        <w:ind w:left="1440" w:hanging="360"/>
      </w:pPr>
      <w:rPr>
        <w:rFonts w:ascii="Arial" w:hAnsi="Arial" w:hint="default"/>
      </w:rPr>
    </w:lvl>
    <w:lvl w:ilvl="2" w:tplc="2DE29AD2" w:tentative="1">
      <w:start w:val="1"/>
      <w:numFmt w:val="bullet"/>
      <w:lvlText w:val="•"/>
      <w:lvlJc w:val="left"/>
      <w:pPr>
        <w:tabs>
          <w:tab w:val="num" w:pos="2160"/>
        </w:tabs>
        <w:ind w:left="2160" w:hanging="360"/>
      </w:pPr>
      <w:rPr>
        <w:rFonts w:ascii="Arial" w:hAnsi="Arial" w:hint="default"/>
      </w:rPr>
    </w:lvl>
    <w:lvl w:ilvl="3" w:tplc="D9AC43B4" w:tentative="1">
      <w:start w:val="1"/>
      <w:numFmt w:val="bullet"/>
      <w:lvlText w:val="•"/>
      <w:lvlJc w:val="left"/>
      <w:pPr>
        <w:tabs>
          <w:tab w:val="num" w:pos="2880"/>
        </w:tabs>
        <w:ind w:left="2880" w:hanging="360"/>
      </w:pPr>
      <w:rPr>
        <w:rFonts w:ascii="Arial" w:hAnsi="Arial" w:hint="default"/>
      </w:rPr>
    </w:lvl>
    <w:lvl w:ilvl="4" w:tplc="CD4C7EA0" w:tentative="1">
      <w:start w:val="1"/>
      <w:numFmt w:val="bullet"/>
      <w:lvlText w:val="•"/>
      <w:lvlJc w:val="left"/>
      <w:pPr>
        <w:tabs>
          <w:tab w:val="num" w:pos="3600"/>
        </w:tabs>
        <w:ind w:left="3600" w:hanging="360"/>
      </w:pPr>
      <w:rPr>
        <w:rFonts w:ascii="Arial" w:hAnsi="Arial" w:hint="default"/>
      </w:rPr>
    </w:lvl>
    <w:lvl w:ilvl="5" w:tplc="422623A0" w:tentative="1">
      <w:start w:val="1"/>
      <w:numFmt w:val="bullet"/>
      <w:lvlText w:val="•"/>
      <w:lvlJc w:val="left"/>
      <w:pPr>
        <w:tabs>
          <w:tab w:val="num" w:pos="4320"/>
        </w:tabs>
        <w:ind w:left="4320" w:hanging="360"/>
      </w:pPr>
      <w:rPr>
        <w:rFonts w:ascii="Arial" w:hAnsi="Arial" w:hint="default"/>
      </w:rPr>
    </w:lvl>
    <w:lvl w:ilvl="6" w:tplc="F3A6B488" w:tentative="1">
      <w:start w:val="1"/>
      <w:numFmt w:val="bullet"/>
      <w:lvlText w:val="•"/>
      <w:lvlJc w:val="left"/>
      <w:pPr>
        <w:tabs>
          <w:tab w:val="num" w:pos="5040"/>
        </w:tabs>
        <w:ind w:left="5040" w:hanging="360"/>
      </w:pPr>
      <w:rPr>
        <w:rFonts w:ascii="Arial" w:hAnsi="Arial" w:hint="default"/>
      </w:rPr>
    </w:lvl>
    <w:lvl w:ilvl="7" w:tplc="60CCDAD8" w:tentative="1">
      <w:start w:val="1"/>
      <w:numFmt w:val="bullet"/>
      <w:lvlText w:val="•"/>
      <w:lvlJc w:val="left"/>
      <w:pPr>
        <w:tabs>
          <w:tab w:val="num" w:pos="5760"/>
        </w:tabs>
        <w:ind w:left="5760" w:hanging="360"/>
      </w:pPr>
      <w:rPr>
        <w:rFonts w:ascii="Arial" w:hAnsi="Arial" w:hint="default"/>
      </w:rPr>
    </w:lvl>
    <w:lvl w:ilvl="8" w:tplc="35627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9E05B7"/>
    <w:multiLevelType w:val="hybridMultilevel"/>
    <w:tmpl w:val="B58C6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257F9"/>
    <w:multiLevelType w:val="hybridMultilevel"/>
    <w:tmpl w:val="C7DCB840"/>
    <w:lvl w:ilvl="0" w:tplc="1102D330">
      <w:start w:val="1"/>
      <w:numFmt w:val="decimal"/>
      <w:lvlText w:val="%1."/>
      <w:lvlJc w:val="left"/>
      <w:pPr>
        <w:ind w:left="720" w:hanging="360"/>
      </w:pPr>
      <w:rPr>
        <w:rFonts w:eastAsia="Calibri" w:hint="default"/>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C2340"/>
    <w:multiLevelType w:val="hybridMultilevel"/>
    <w:tmpl w:val="22C2D5B4"/>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287"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185C44BA"/>
    <w:multiLevelType w:val="hybridMultilevel"/>
    <w:tmpl w:val="AC9ED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61754"/>
    <w:multiLevelType w:val="hybridMultilevel"/>
    <w:tmpl w:val="6310C1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65128C"/>
    <w:multiLevelType w:val="hybridMultilevel"/>
    <w:tmpl w:val="4CC0CF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8E64262"/>
    <w:multiLevelType w:val="hybridMultilevel"/>
    <w:tmpl w:val="D6B69ECE"/>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A9C54F0"/>
    <w:multiLevelType w:val="hybridMultilevel"/>
    <w:tmpl w:val="61D82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9F59A5"/>
    <w:multiLevelType w:val="hybridMultilevel"/>
    <w:tmpl w:val="6944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C82DEB"/>
    <w:multiLevelType w:val="hybridMultilevel"/>
    <w:tmpl w:val="A3FA483E"/>
    <w:lvl w:ilvl="0" w:tplc="5B4A8434">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35A25060"/>
    <w:multiLevelType w:val="hybridMultilevel"/>
    <w:tmpl w:val="94981E28"/>
    <w:lvl w:ilvl="0" w:tplc="68A2A360">
      <w:start w:val="1"/>
      <w:numFmt w:val="bullet"/>
      <w:lvlText w:val="•"/>
      <w:lvlJc w:val="left"/>
      <w:pPr>
        <w:tabs>
          <w:tab w:val="num" w:pos="720"/>
        </w:tabs>
        <w:ind w:left="720" w:hanging="360"/>
      </w:pPr>
      <w:rPr>
        <w:rFonts w:ascii="Arial" w:hAnsi="Arial" w:hint="default"/>
      </w:rPr>
    </w:lvl>
    <w:lvl w:ilvl="1" w:tplc="01F6826C" w:tentative="1">
      <w:start w:val="1"/>
      <w:numFmt w:val="bullet"/>
      <w:lvlText w:val="•"/>
      <w:lvlJc w:val="left"/>
      <w:pPr>
        <w:tabs>
          <w:tab w:val="num" w:pos="1440"/>
        </w:tabs>
        <w:ind w:left="1440" w:hanging="360"/>
      </w:pPr>
      <w:rPr>
        <w:rFonts w:ascii="Arial" w:hAnsi="Arial" w:hint="default"/>
      </w:rPr>
    </w:lvl>
    <w:lvl w:ilvl="2" w:tplc="C8D4007E" w:tentative="1">
      <w:start w:val="1"/>
      <w:numFmt w:val="bullet"/>
      <w:lvlText w:val="•"/>
      <w:lvlJc w:val="left"/>
      <w:pPr>
        <w:tabs>
          <w:tab w:val="num" w:pos="2160"/>
        </w:tabs>
        <w:ind w:left="2160" w:hanging="360"/>
      </w:pPr>
      <w:rPr>
        <w:rFonts w:ascii="Arial" w:hAnsi="Arial" w:hint="default"/>
      </w:rPr>
    </w:lvl>
    <w:lvl w:ilvl="3" w:tplc="54F0E2A0" w:tentative="1">
      <w:start w:val="1"/>
      <w:numFmt w:val="bullet"/>
      <w:lvlText w:val="•"/>
      <w:lvlJc w:val="left"/>
      <w:pPr>
        <w:tabs>
          <w:tab w:val="num" w:pos="2880"/>
        </w:tabs>
        <w:ind w:left="2880" w:hanging="360"/>
      </w:pPr>
      <w:rPr>
        <w:rFonts w:ascii="Arial" w:hAnsi="Arial" w:hint="default"/>
      </w:rPr>
    </w:lvl>
    <w:lvl w:ilvl="4" w:tplc="AA029984" w:tentative="1">
      <w:start w:val="1"/>
      <w:numFmt w:val="bullet"/>
      <w:lvlText w:val="•"/>
      <w:lvlJc w:val="left"/>
      <w:pPr>
        <w:tabs>
          <w:tab w:val="num" w:pos="3600"/>
        </w:tabs>
        <w:ind w:left="3600" w:hanging="360"/>
      </w:pPr>
      <w:rPr>
        <w:rFonts w:ascii="Arial" w:hAnsi="Arial" w:hint="default"/>
      </w:rPr>
    </w:lvl>
    <w:lvl w:ilvl="5" w:tplc="D692393C" w:tentative="1">
      <w:start w:val="1"/>
      <w:numFmt w:val="bullet"/>
      <w:lvlText w:val="•"/>
      <w:lvlJc w:val="left"/>
      <w:pPr>
        <w:tabs>
          <w:tab w:val="num" w:pos="4320"/>
        </w:tabs>
        <w:ind w:left="4320" w:hanging="360"/>
      </w:pPr>
      <w:rPr>
        <w:rFonts w:ascii="Arial" w:hAnsi="Arial" w:hint="default"/>
      </w:rPr>
    </w:lvl>
    <w:lvl w:ilvl="6" w:tplc="309AD0EA" w:tentative="1">
      <w:start w:val="1"/>
      <w:numFmt w:val="bullet"/>
      <w:lvlText w:val="•"/>
      <w:lvlJc w:val="left"/>
      <w:pPr>
        <w:tabs>
          <w:tab w:val="num" w:pos="5040"/>
        </w:tabs>
        <w:ind w:left="5040" w:hanging="360"/>
      </w:pPr>
      <w:rPr>
        <w:rFonts w:ascii="Arial" w:hAnsi="Arial" w:hint="default"/>
      </w:rPr>
    </w:lvl>
    <w:lvl w:ilvl="7" w:tplc="305C9540" w:tentative="1">
      <w:start w:val="1"/>
      <w:numFmt w:val="bullet"/>
      <w:lvlText w:val="•"/>
      <w:lvlJc w:val="left"/>
      <w:pPr>
        <w:tabs>
          <w:tab w:val="num" w:pos="5760"/>
        </w:tabs>
        <w:ind w:left="5760" w:hanging="360"/>
      </w:pPr>
      <w:rPr>
        <w:rFonts w:ascii="Arial" w:hAnsi="Arial" w:hint="default"/>
      </w:rPr>
    </w:lvl>
    <w:lvl w:ilvl="8" w:tplc="3A94AA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046844"/>
    <w:multiLevelType w:val="hybridMultilevel"/>
    <w:tmpl w:val="6944E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33D98"/>
    <w:multiLevelType w:val="hybridMultilevel"/>
    <w:tmpl w:val="829AD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6" w15:restartNumberingAfterBreak="0">
    <w:nsid w:val="483F6B3C"/>
    <w:multiLevelType w:val="hybridMultilevel"/>
    <w:tmpl w:val="3B8E107C"/>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8577451"/>
    <w:multiLevelType w:val="hybridMultilevel"/>
    <w:tmpl w:val="3FC0142C"/>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98B113B"/>
    <w:multiLevelType w:val="hybridMultilevel"/>
    <w:tmpl w:val="62F252EA"/>
    <w:lvl w:ilvl="0" w:tplc="40402572">
      <w:start w:val="1"/>
      <w:numFmt w:val="bullet"/>
      <w:lvlText w:val="•"/>
      <w:lvlJc w:val="left"/>
      <w:pPr>
        <w:tabs>
          <w:tab w:val="num" w:pos="720"/>
        </w:tabs>
        <w:ind w:left="720" w:hanging="360"/>
      </w:pPr>
      <w:rPr>
        <w:rFonts w:ascii="Arial" w:hAnsi="Arial" w:hint="default"/>
      </w:rPr>
    </w:lvl>
    <w:lvl w:ilvl="1" w:tplc="F91EB28C" w:tentative="1">
      <w:start w:val="1"/>
      <w:numFmt w:val="bullet"/>
      <w:lvlText w:val="•"/>
      <w:lvlJc w:val="left"/>
      <w:pPr>
        <w:tabs>
          <w:tab w:val="num" w:pos="1440"/>
        </w:tabs>
        <w:ind w:left="1440" w:hanging="360"/>
      </w:pPr>
      <w:rPr>
        <w:rFonts w:ascii="Arial" w:hAnsi="Arial" w:hint="default"/>
      </w:rPr>
    </w:lvl>
    <w:lvl w:ilvl="2" w:tplc="30EA028E" w:tentative="1">
      <w:start w:val="1"/>
      <w:numFmt w:val="bullet"/>
      <w:lvlText w:val="•"/>
      <w:lvlJc w:val="left"/>
      <w:pPr>
        <w:tabs>
          <w:tab w:val="num" w:pos="2160"/>
        </w:tabs>
        <w:ind w:left="2160" w:hanging="360"/>
      </w:pPr>
      <w:rPr>
        <w:rFonts w:ascii="Arial" w:hAnsi="Arial" w:hint="default"/>
      </w:rPr>
    </w:lvl>
    <w:lvl w:ilvl="3" w:tplc="4C083288" w:tentative="1">
      <w:start w:val="1"/>
      <w:numFmt w:val="bullet"/>
      <w:lvlText w:val="•"/>
      <w:lvlJc w:val="left"/>
      <w:pPr>
        <w:tabs>
          <w:tab w:val="num" w:pos="2880"/>
        </w:tabs>
        <w:ind w:left="2880" w:hanging="360"/>
      </w:pPr>
      <w:rPr>
        <w:rFonts w:ascii="Arial" w:hAnsi="Arial" w:hint="default"/>
      </w:rPr>
    </w:lvl>
    <w:lvl w:ilvl="4" w:tplc="EF4CD66A" w:tentative="1">
      <w:start w:val="1"/>
      <w:numFmt w:val="bullet"/>
      <w:lvlText w:val="•"/>
      <w:lvlJc w:val="left"/>
      <w:pPr>
        <w:tabs>
          <w:tab w:val="num" w:pos="3600"/>
        </w:tabs>
        <w:ind w:left="3600" w:hanging="360"/>
      </w:pPr>
      <w:rPr>
        <w:rFonts w:ascii="Arial" w:hAnsi="Arial" w:hint="default"/>
      </w:rPr>
    </w:lvl>
    <w:lvl w:ilvl="5" w:tplc="5C022EBA" w:tentative="1">
      <w:start w:val="1"/>
      <w:numFmt w:val="bullet"/>
      <w:lvlText w:val="•"/>
      <w:lvlJc w:val="left"/>
      <w:pPr>
        <w:tabs>
          <w:tab w:val="num" w:pos="4320"/>
        </w:tabs>
        <w:ind w:left="4320" w:hanging="360"/>
      </w:pPr>
      <w:rPr>
        <w:rFonts w:ascii="Arial" w:hAnsi="Arial" w:hint="default"/>
      </w:rPr>
    </w:lvl>
    <w:lvl w:ilvl="6" w:tplc="1CA8BF1A" w:tentative="1">
      <w:start w:val="1"/>
      <w:numFmt w:val="bullet"/>
      <w:lvlText w:val="•"/>
      <w:lvlJc w:val="left"/>
      <w:pPr>
        <w:tabs>
          <w:tab w:val="num" w:pos="5040"/>
        </w:tabs>
        <w:ind w:left="5040" w:hanging="360"/>
      </w:pPr>
      <w:rPr>
        <w:rFonts w:ascii="Arial" w:hAnsi="Arial" w:hint="default"/>
      </w:rPr>
    </w:lvl>
    <w:lvl w:ilvl="7" w:tplc="DDC4469A" w:tentative="1">
      <w:start w:val="1"/>
      <w:numFmt w:val="bullet"/>
      <w:lvlText w:val="•"/>
      <w:lvlJc w:val="left"/>
      <w:pPr>
        <w:tabs>
          <w:tab w:val="num" w:pos="5760"/>
        </w:tabs>
        <w:ind w:left="5760" w:hanging="360"/>
      </w:pPr>
      <w:rPr>
        <w:rFonts w:ascii="Arial" w:hAnsi="Arial" w:hint="default"/>
      </w:rPr>
    </w:lvl>
    <w:lvl w:ilvl="8" w:tplc="01C065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CD6CDA"/>
    <w:multiLevelType w:val="hybridMultilevel"/>
    <w:tmpl w:val="8DC439E4"/>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0656C8B"/>
    <w:multiLevelType w:val="hybridMultilevel"/>
    <w:tmpl w:val="CF4637F2"/>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1" w15:restartNumberingAfterBreak="0">
    <w:nsid w:val="50B160A6"/>
    <w:multiLevelType w:val="multilevel"/>
    <w:tmpl w:val="32F675C2"/>
    <w:lvl w:ilvl="0">
      <w:start w:val="1"/>
      <w:numFmt w:val="bullet"/>
      <w:pStyle w:val="11"/>
      <w:lvlText w:val="−"/>
      <w:lvlJc w:val="left"/>
      <w:pPr>
        <w:ind w:left="1287" w:hanging="360"/>
      </w:pPr>
      <w:rPr>
        <w:rFonts w:ascii="Noto Sans Symbols" w:eastAsia="Noto Sans Symbols" w:hAnsi="Noto Sans Symbols" w:cs="Noto Sans Symbols"/>
      </w:rPr>
    </w:lvl>
    <w:lvl w:ilvl="1">
      <w:start w:val="1"/>
      <w:numFmt w:val="bullet"/>
      <w:pStyle w:val="21"/>
      <w:lvlText w:val="o"/>
      <w:lvlJc w:val="left"/>
      <w:pPr>
        <w:ind w:left="2007" w:hanging="360"/>
      </w:pPr>
      <w:rPr>
        <w:rFonts w:ascii="Courier New" w:eastAsia="Courier New" w:hAnsi="Courier New" w:cs="Courier New"/>
      </w:rPr>
    </w:lvl>
    <w:lvl w:ilvl="2">
      <w:start w:val="1"/>
      <w:numFmt w:val="bullet"/>
      <w:pStyle w:val="31"/>
      <w:lvlText w:val="▪"/>
      <w:lvlJc w:val="left"/>
      <w:pPr>
        <w:ind w:left="2727" w:hanging="360"/>
      </w:pPr>
      <w:rPr>
        <w:rFonts w:ascii="Noto Sans Symbols" w:eastAsia="Noto Sans Symbols" w:hAnsi="Noto Sans Symbols" w:cs="Noto Sans Symbols"/>
      </w:rPr>
    </w:lvl>
    <w:lvl w:ilvl="3">
      <w:start w:val="1"/>
      <w:numFmt w:val="bullet"/>
      <w:pStyle w:val="41"/>
      <w:lvlText w:val="●"/>
      <w:lvlJc w:val="left"/>
      <w:pPr>
        <w:ind w:left="3447" w:hanging="360"/>
      </w:pPr>
      <w:rPr>
        <w:rFonts w:ascii="Noto Sans Symbols" w:eastAsia="Noto Sans Symbols" w:hAnsi="Noto Sans Symbols" w:cs="Noto Sans Symbols"/>
      </w:rPr>
    </w:lvl>
    <w:lvl w:ilvl="4">
      <w:start w:val="1"/>
      <w:numFmt w:val="bullet"/>
      <w:pStyle w:val="51"/>
      <w:lvlText w:val="o"/>
      <w:lvlJc w:val="left"/>
      <w:pPr>
        <w:ind w:left="4167" w:hanging="360"/>
      </w:pPr>
      <w:rPr>
        <w:rFonts w:ascii="Courier New" w:eastAsia="Courier New" w:hAnsi="Courier New" w:cs="Courier New"/>
      </w:rPr>
    </w:lvl>
    <w:lvl w:ilvl="5">
      <w:start w:val="1"/>
      <w:numFmt w:val="bullet"/>
      <w:pStyle w:val="61"/>
      <w:lvlText w:val="▪"/>
      <w:lvlJc w:val="left"/>
      <w:pPr>
        <w:ind w:left="4887" w:hanging="360"/>
      </w:pPr>
      <w:rPr>
        <w:rFonts w:ascii="Noto Sans Symbols" w:eastAsia="Noto Sans Symbols" w:hAnsi="Noto Sans Symbols" w:cs="Noto Sans Symbols"/>
      </w:rPr>
    </w:lvl>
    <w:lvl w:ilvl="6">
      <w:start w:val="1"/>
      <w:numFmt w:val="bullet"/>
      <w:pStyle w:val="71"/>
      <w:lvlText w:val="●"/>
      <w:lvlJc w:val="left"/>
      <w:pPr>
        <w:ind w:left="5607" w:hanging="360"/>
      </w:pPr>
      <w:rPr>
        <w:rFonts w:ascii="Noto Sans Symbols" w:eastAsia="Noto Sans Symbols" w:hAnsi="Noto Sans Symbols" w:cs="Noto Sans Symbols"/>
      </w:rPr>
    </w:lvl>
    <w:lvl w:ilvl="7">
      <w:start w:val="1"/>
      <w:numFmt w:val="bullet"/>
      <w:pStyle w:val="81"/>
      <w:lvlText w:val="o"/>
      <w:lvlJc w:val="left"/>
      <w:pPr>
        <w:ind w:left="6327" w:hanging="360"/>
      </w:pPr>
      <w:rPr>
        <w:rFonts w:ascii="Courier New" w:eastAsia="Courier New" w:hAnsi="Courier New" w:cs="Courier New"/>
      </w:rPr>
    </w:lvl>
    <w:lvl w:ilvl="8">
      <w:start w:val="1"/>
      <w:numFmt w:val="bullet"/>
      <w:pStyle w:val="91"/>
      <w:lvlText w:val="▪"/>
      <w:lvlJc w:val="left"/>
      <w:pPr>
        <w:ind w:left="7047" w:hanging="360"/>
      </w:pPr>
      <w:rPr>
        <w:rFonts w:ascii="Noto Sans Symbols" w:eastAsia="Noto Sans Symbols" w:hAnsi="Noto Sans Symbols" w:cs="Noto Sans Symbols"/>
      </w:rPr>
    </w:lvl>
  </w:abstractNum>
  <w:abstractNum w:abstractNumId="22" w15:restartNumberingAfterBreak="0">
    <w:nsid w:val="53EF4ECF"/>
    <w:multiLevelType w:val="hybridMultilevel"/>
    <w:tmpl w:val="607E5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4" w15:restartNumberingAfterBreak="0">
    <w:nsid w:val="56E013D7"/>
    <w:multiLevelType w:val="hybridMultilevel"/>
    <w:tmpl w:val="1AE06234"/>
    <w:lvl w:ilvl="0" w:tplc="A06E15AE">
      <w:start w:val="1"/>
      <w:numFmt w:val="decimal"/>
      <w:lvlText w:val="%1."/>
      <w:lvlJc w:val="left"/>
      <w:pPr>
        <w:ind w:left="1080" w:hanging="360"/>
      </w:pPr>
      <w:rPr>
        <w:rFonts w:eastAsiaTheme="minorHAns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6" w15:restartNumberingAfterBreak="0">
    <w:nsid w:val="62830A24"/>
    <w:multiLevelType w:val="hybridMultilevel"/>
    <w:tmpl w:val="74DCBB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0543D4"/>
    <w:multiLevelType w:val="hybridMultilevel"/>
    <w:tmpl w:val="C8A048DC"/>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B20695F"/>
    <w:multiLevelType w:val="hybridMultilevel"/>
    <w:tmpl w:val="4C7E07B0"/>
    <w:lvl w:ilvl="0" w:tplc="517A1EDA">
      <w:start w:val="1"/>
      <w:numFmt w:val="bullet"/>
      <w:lvlText w:val="•"/>
      <w:lvlJc w:val="left"/>
      <w:pPr>
        <w:tabs>
          <w:tab w:val="num" w:pos="720"/>
        </w:tabs>
        <w:ind w:left="720" w:hanging="360"/>
      </w:pPr>
      <w:rPr>
        <w:rFonts w:ascii="Arial" w:hAnsi="Arial" w:hint="default"/>
      </w:rPr>
    </w:lvl>
    <w:lvl w:ilvl="1" w:tplc="16B0DECE" w:tentative="1">
      <w:start w:val="1"/>
      <w:numFmt w:val="bullet"/>
      <w:lvlText w:val="•"/>
      <w:lvlJc w:val="left"/>
      <w:pPr>
        <w:tabs>
          <w:tab w:val="num" w:pos="1440"/>
        </w:tabs>
        <w:ind w:left="1440" w:hanging="360"/>
      </w:pPr>
      <w:rPr>
        <w:rFonts w:ascii="Arial" w:hAnsi="Arial" w:hint="default"/>
      </w:rPr>
    </w:lvl>
    <w:lvl w:ilvl="2" w:tplc="4A201C9E" w:tentative="1">
      <w:start w:val="1"/>
      <w:numFmt w:val="bullet"/>
      <w:lvlText w:val="•"/>
      <w:lvlJc w:val="left"/>
      <w:pPr>
        <w:tabs>
          <w:tab w:val="num" w:pos="2160"/>
        </w:tabs>
        <w:ind w:left="2160" w:hanging="360"/>
      </w:pPr>
      <w:rPr>
        <w:rFonts w:ascii="Arial" w:hAnsi="Arial" w:hint="default"/>
      </w:rPr>
    </w:lvl>
    <w:lvl w:ilvl="3" w:tplc="3904BCA2" w:tentative="1">
      <w:start w:val="1"/>
      <w:numFmt w:val="bullet"/>
      <w:lvlText w:val="•"/>
      <w:lvlJc w:val="left"/>
      <w:pPr>
        <w:tabs>
          <w:tab w:val="num" w:pos="2880"/>
        </w:tabs>
        <w:ind w:left="2880" w:hanging="360"/>
      </w:pPr>
      <w:rPr>
        <w:rFonts w:ascii="Arial" w:hAnsi="Arial" w:hint="default"/>
      </w:rPr>
    </w:lvl>
    <w:lvl w:ilvl="4" w:tplc="05586206" w:tentative="1">
      <w:start w:val="1"/>
      <w:numFmt w:val="bullet"/>
      <w:lvlText w:val="•"/>
      <w:lvlJc w:val="left"/>
      <w:pPr>
        <w:tabs>
          <w:tab w:val="num" w:pos="3600"/>
        </w:tabs>
        <w:ind w:left="3600" w:hanging="360"/>
      </w:pPr>
      <w:rPr>
        <w:rFonts w:ascii="Arial" w:hAnsi="Arial" w:hint="default"/>
      </w:rPr>
    </w:lvl>
    <w:lvl w:ilvl="5" w:tplc="F5C675BA" w:tentative="1">
      <w:start w:val="1"/>
      <w:numFmt w:val="bullet"/>
      <w:lvlText w:val="•"/>
      <w:lvlJc w:val="left"/>
      <w:pPr>
        <w:tabs>
          <w:tab w:val="num" w:pos="4320"/>
        </w:tabs>
        <w:ind w:left="4320" w:hanging="360"/>
      </w:pPr>
      <w:rPr>
        <w:rFonts w:ascii="Arial" w:hAnsi="Arial" w:hint="default"/>
      </w:rPr>
    </w:lvl>
    <w:lvl w:ilvl="6" w:tplc="EC1C882E" w:tentative="1">
      <w:start w:val="1"/>
      <w:numFmt w:val="bullet"/>
      <w:lvlText w:val="•"/>
      <w:lvlJc w:val="left"/>
      <w:pPr>
        <w:tabs>
          <w:tab w:val="num" w:pos="5040"/>
        </w:tabs>
        <w:ind w:left="5040" w:hanging="360"/>
      </w:pPr>
      <w:rPr>
        <w:rFonts w:ascii="Arial" w:hAnsi="Arial" w:hint="default"/>
      </w:rPr>
    </w:lvl>
    <w:lvl w:ilvl="7" w:tplc="ECB8EACE" w:tentative="1">
      <w:start w:val="1"/>
      <w:numFmt w:val="bullet"/>
      <w:lvlText w:val="•"/>
      <w:lvlJc w:val="left"/>
      <w:pPr>
        <w:tabs>
          <w:tab w:val="num" w:pos="5760"/>
        </w:tabs>
        <w:ind w:left="5760" w:hanging="360"/>
      </w:pPr>
      <w:rPr>
        <w:rFonts w:ascii="Arial" w:hAnsi="Arial" w:hint="default"/>
      </w:rPr>
    </w:lvl>
    <w:lvl w:ilvl="8" w:tplc="9B929D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656BA7"/>
    <w:multiLevelType w:val="hybridMultilevel"/>
    <w:tmpl w:val="504037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1813A6C"/>
    <w:multiLevelType w:val="hybridMultilevel"/>
    <w:tmpl w:val="F3244D78"/>
    <w:lvl w:ilvl="0" w:tplc="5B4A84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2057A5C"/>
    <w:multiLevelType w:val="hybridMultilevel"/>
    <w:tmpl w:val="BF5EF0B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 w15:restartNumberingAfterBreak="0">
    <w:nsid w:val="76CB2EA6"/>
    <w:multiLevelType w:val="hybridMultilevel"/>
    <w:tmpl w:val="8ABA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7"/>
  </w:num>
  <w:num w:numId="4">
    <w:abstractNumId w:val="30"/>
  </w:num>
  <w:num w:numId="5">
    <w:abstractNumId w:val="19"/>
  </w:num>
  <w:num w:numId="6">
    <w:abstractNumId w:val="8"/>
  </w:num>
  <w:num w:numId="7">
    <w:abstractNumId w:val="16"/>
  </w:num>
  <w:num w:numId="8">
    <w:abstractNumId w:val="17"/>
  </w:num>
  <w:num w:numId="9">
    <w:abstractNumId w:val="3"/>
  </w:num>
  <w:num w:numId="10">
    <w:abstractNumId w:val="11"/>
  </w:num>
  <w:num w:numId="11">
    <w:abstractNumId w:val="12"/>
  </w:num>
  <w:num w:numId="12">
    <w:abstractNumId w:val="1"/>
  </w:num>
  <w:num w:numId="13">
    <w:abstractNumId w:val="18"/>
  </w:num>
  <w:num w:numId="14">
    <w:abstractNumId w:val="0"/>
  </w:num>
  <w:num w:numId="15">
    <w:abstractNumId w:val="20"/>
  </w:num>
  <w:num w:numId="16">
    <w:abstractNumId w:val="31"/>
  </w:num>
  <w:num w:numId="17">
    <w:abstractNumId w:val="13"/>
  </w:num>
  <w:num w:numId="18">
    <w:abstractNumId w:val="22"/>
  </w:num>
  <w:num w:numId="19">
    <w:abstractNumId w:val="26"/>
  </w:num>
  <w:num w:numId="20">
    <w:abstractNumId w:val="9"/>
  </w:num>
  <w:num w:numId="21">
    <w:abstractNumId w:val="10"/>
  </w:num>
  <w:num w:numId="22">
    <w:abstractNumId w:val="6"/>
  </w:num>
  <w:num w:numId="23">
    <w:abstractNumId w:val="29"/>
  </w:num>
  <w:num w:numId="24">
    <w:abstractNumId w:val="7"/>
  </w:num>
  <w:num w:numId="25">
    <w:abstractNumId w:val="5"/>
  </w:num>
  <w:num w:numId="26">
    <w:abstractNumId w:val="32"/>
  </w:num>
  <w:num w:numId="27">
    <w:abstractNumId w:val="14"/>
  </w:num>
  <w:num w:numId="28">
    <w:abstractNumId w:val="24"/>
  </w:num>
  <w:num w:numId="29">
    <w:abstractNumId w:val="2"/>
  </w:num>
  <w:num w:numId="30">
    <w:abstractNumId w:val="15"/>
  </w:num>
  <w:num w:numId="31">
    <w:abstractNumId w:val="23"/>
  </w:num>
  <w:num w:numId="32">
    <w:abstractNumId w:val="25"/>
  </w:num>
  <w:num w:numId="3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219"/>
    <w:rsid w:val="00070620"/>
    <w:rsid w:val="00071A35"/>
    <w:rsid w:val="001375CF"/>
    <w:rsid w:val="0015151E"/>
    <w:rsid w:val="00217B5C"/>
    <w:rsid w:val="002330F4"/>
    <w:rsid w:val="00255D0E"/>
    <w:rsid w:val="002606CE"/>
    <w:rsid w:val="002B649C"/>
    <w:rsid w:val="003221FC"/>
    <w:rsid w:val="00363096"/>
    <w:rsid w:val="0038481A"/>
    <w:rsid w:val="00431F21"/>
    <w:rsid w:val="004523B1"/>
    <w:rsid w:val="004E6F80"/>
    <w:rsid w:val="00514188"/>
    <w:rsid w:val="00526737"/>
    <w:rsid w:val="005667CA"/>
    <w:rsid w:val="0057686C"/>
    <w:rsid w:val="005A189C"/>
    <w:rsid w:val="00630AA9"/>
    <w:rsid w:val="00664AB9"/>
    <w:rsid w:val="006931EA"/>
    <w:rsid w:val="0069399E"/>
    <w:rsid w:val="006B122C"/>
    <w:rsid w:val="007C271B"/>
    <w:rsid w:val="00811C7D"/>
    <w:rsid w:val="008C0E08"/>
    <w:rsid w:val="0091565E"/>
    <w:rsid w:val="00925049"/>
    <w:rsid w:val="00955219"/>
    <w:rsid w:val="00977025"/>
    <w:rsid w:val="009917C2"/>
    <w:rsid w:val="00AC1BF1"/>
    <w:rsid w:val="00AD385D"/>
    <w:rsid w:val="00B71AEF"/>
    <w:rsid w:val="00C101D2"/>
    <w:rsid w:val="00C957E6"/>
    <w:rsid w:val="00CC74DA"/>
    <w:rsid w:val="00CD5083"/>
    <w:rsid w:val="00CD7EAB"/>
    <w:rsid w:val="00D76647"/>
    <w:rsid w:val="00DB78A5"/>
    <w:rsid w:val="00DE32ED"/>
    <w:rsid w:val="00DF0871"/>
    <w:rsid w:val="00E314C3"/>
    <w:rsid w:val="00E54DAF"/>
    <w:rsid w:val="00E70CB5"/>
    <w:rsid w:val="00ED3E23"/>
    <w:rsid w:val="00F42219"/>
    <w:rsid w:val="00F779C2"/>
    <w:rsid w:val="00FA2A62"/>
    <w:rsid w:val="00FD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AF17E"/>
  <w15:docId w15:val="{DF37F29C-D458-F848-B62E-90620818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3FD"/>
  </w:style>
  <w:style w:type="paragraph" w:styleId="1">
    <w:name w:val="heading 1"/>
    <w:basedOn w:val="10"/>
    <w:next w:val="10"/>
    <w:rsid w:val="00955219"/>
    <w:pPr>
      <w:keepNext/>
      <w:keepLines/>
      <w:spacing w:before="480" w:after="120"/>
      <w:outlineLvl w:val="0"/>
    </w:pPr>
    <w:rPr>
      <w:b/>
      <w:sz w:val="48"/>
      <w:szCs w:val="48"/>
    </w:rPr>
  </w:style>
  <w:style w:type="paragraph" w:styleId="2">
    <w:name w:val="heading 2"/>
    <w:basedOn w:val="10"/>
    <w:next w:val="10"/>
    <w:rsid w:val="00955219"/>
    <w:pPr>
      <w:keepNext/>
      <w:keepLines/>
      <w:spacing w:before="360" w:after="80"/>
      <w:outlineLvl w:val="1"/>
    </w:pPr>
    <w:rPr>
      <w:b/>
      <w:sz w:val="36"/>
      <w:szCs w:val="36"/>
    </w:rPr>
  </w:style>
  <w:style w:type="paragraph" w:styleId="3">
    <w:name w:val="heading 3"/>
    <w:basedOn w:val="10"/>
    <w:next w:val="10"/>
    <w:rsid w:val="00955219"/>
    <w:pPr>
      <w:keepNext/>
      <w:keepLines/>
      <w:spacing w:before="280" w:after="80"/>
      <w:outlineLvl w:val="2"/>
    </w:pPr>
    <w:rPr>
      <w:b/>
      <w:sz w:val="28"/>
      <w:szCs w:val="28"/>
    </w:rPr>
  </w:style>
  <w:style w:type="paragraph" w:styleId="4">
    <w:name w:val="heading 4"/>
    <w:basedOn w:val="10"/>
    <w:next w:val="10"/>
    <w:rsid w:val="00955219"/>
    <w:pPr>
      <w:keepNext/>
      <w:keepLines/>
      <w:spacing w:before="240" w:after="40"/>
      <w:outlineLvl w:val="3"/>
    </w:pPr>
    <w:rPr>
      <w:b/>
      <w:sz w:val="24"/>
      <w:szCs w:val="24"/>
    </w:rPr>
  </w:style>
  <w:style w:type="paragraph" w:styleId="5">
    <w:name w:val="heading 5"/>
    <w:basedOn w:val="10"/>
    <w:next w:val="10"/>
    <w:rsid w:val="00955219"/>
    <w:pPr>
      <w:keepNext/>
      <w:keepLines/>
      <w:spacing w:before="220" w:after="40"/>
      <w:outlineLvl w:val="4"/>
    </w:pPr>
    <w:rPr>
      <w:b/>
    </w:rPr>
  </w:style>
  <w:style w:type="paragraph" w:styleId="6">
    <w:name w:val="heading 6"/>
    <w:basedOn w:val="10"/>
    <w:next w:val="10"/>
    <w:rsid w:val="00955219"/>
    <w:pPr>
      <w:keepNext/>
      <w:keepLines/>
      <w:spacing w:before="200" w:after="40"/>
      <w:outlineLvl w:val="5"/>
    </w:pPr>
    <w:rPr>
      <w:b/>
      <w:sz w:val="20"/>
      <w:szCs w:val="20"/>
    </w:rPr>
  </w:style>
  <w:style w:type="paragraph" w:styleId="7">
    <w:name w:val="heading 7"/>
    <w:basedOn w:val="a"/>
    <w:next w:val="a"/>
    <w:link w:val="70"/>
    <w:uiPriority w:val="9"/>
    <w:unhideWhenUsed/>
    <w:qFormat/>
    <w:rsid w:val="00CD5083"/>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955219"/>
  </w:style>
  <w:style w:type="table" w:customStyle="1" w:styleId="TableNormal">
    <w:name w:val="Table Normal"/>
    <w:rsid w:val="00955219"/>
    <w:tblPr>
      <w:tblCellMar>
        <w:top w:w="0" w:type="dxa"/>
        <w:left w:w="0" w:type="dxa"/>
        <w:bottom w:w="0" w:type="dxa"/>
        <w:right w:w="0" w:type="dxa"/>
      </w:tblCellMar>
    </w:tblPr>
  </w:style>
  <w:style w:type="paragraph" w:styleId="a3">
    <w:name w:val="Title"/>
    <w:basedOn w:val="10"/>
    <w:next w:val="10"/>
    <w:rsid w:val="00955219"/>
    <w:pPr>
      <w:keepNext/>
      <w:keepLines/>
      <w:spacing w:before="480" w:after="120"/>
    </w:pPr>
    <w:rPr>
      <w:b/>
      <w:sz w:val="72"/>
      <w:szCs w:val="72"/>
    </w:rPr>
  </w:style>
  <w:style w:type="paragraph" w:customStyle="1" w:styleId="12">
    <w:name w:val="Обычный1"/>
    <w:rsid w:val="00F359FE"/>
    <w:pPr>
      <w:spacing w:after="160" w:line="259" w:lineRule="auto"/>
    </w:pPr>
  </w:style>
  <w:style w:type="paragraph" w:styleId="a4">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5"/>
    <w:uiPriority w:val="34"/>
    <w:qFormat/>
    <w:rsid w:val="00E65367"/>
    <w:pPr>
      <w:ind w:left="720"/>
      <w:contextualSpacing/>
    </w:pPr>
  </w:style>
  <w:style w:type="table" w:styleId="a6">
    <w:name w:val="Table Grid"/>
    <w:basedOn w:val="a1"/>
    <w:uiPriority w:val="39"/>
    <w:rsid w:val="00E6536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a0"/>
    <w:link w:val="21"/>
    <w:uiPriority w:val="9"/>
    <w:rsid w:val="00AC6874"/>
    <w:rPr>
      <w:rFonts w:ascii="Arial" w:eastAsia="Arial" w:hAnsi="Arial" w:cs="Arial"/>
      <w:sz w:val="34"/>
      <w:lang w:eastAsia="en-US"/>
    </w:rPr>
  </w:style>
  <w:style w:type="paragraph" w:customStyle="1" w:styleId="11">
    <w:name w:val="Заголовок 11"/>
    <w:basedOn w:val="12"/>
    <w:next w:val="12"/>
    <w:rsid w:val="00AC6874"/>
    <w:pPr>
      <w:keepNext/>
      <w:keepLines/>
      <w:numPr>
        <w:numId w:val="1"/>
      </w:numPr>
      <w:spacing w:before="480" w:after="120" w:line="240" w:lineRule="auto"/>
      <w:outlineLvl w:val="0"/>
    </w:pPr>
    <w:rPr>
      <w:rFonts w:ascii="Times New Roman" w:eastAsia="Times New Roman" w:hAnsi="Times New Roman" w:cs="Times New Roman"/>
      <w:b/>
      <w:sz w:val="48"/>
      <w:szCs w:val="48"/>
    </w:rPr>
  </w:style>
  <w:style w:type="paragraph" w:customStyle="1" w:styleId="21">
    <w:name w:val="Заголовок 21"/>
    <w:basedOn w:val="12"/>
    <w:next w:val="12"/>
    <w:link w:val="Heading2Char"/>
    <w:uiPriority w:val="9"/>
    <w:rsid w:val="00AC6874"/>
    <w:pPr>
      <w:keepNext/>
      <w:keepLines/>
      <w:numPr>
        <w:ilvl w:val="1"/>
        <w:numId w:val="1"/>
      </w:numPr>
      <w:spacing w:before="360" w:after="80" w:line="240" w:lineRule="auto"/>
      <w:outlineLvl w:val="1"/>
    </w:pPr>
    <w:rPr>
      <w:rFonts w:ascii="Arial" w:eastAsia="Arial" w:hAnsi="Arial" w:cs="Arial"/>
      <w:sz w:val="34"/>
      <w:lang w:eastAsia="en-US"/>
    </w:rPr>
  </w:style>
  <w:style w:type="paragraph" w:customStyle="1" w:styleId="31">
    <w:name w:val="Заголовок 31"/>
    <w:basedOn w:val="12"/>
    <w:next w:val="12"/>
    <w:rsid w:val="00AC6874"/>
    <w:pPr>
      <w:keepNext/>
      <w:keepLines/>
      <w:numPr>
        <w:ilvl w:val="2"/>
        <w:numId w:val="1"/>
      </w:numPr>
      <w:spacing w:before="280" w:after="80" w:line="240" w:lineRule="auto"/>
      <w:outlineLvl w:val="2"/>
    </w:pPr>
    <w:rPr>
      <w:rFonts w:ascii="Times New Roman" w:eastAsia="Times New Roman" w:hAnsi="Times New Roman" w:cs="Times New Roman"/>
      <w:b/>
      <w:sz w:val="28"/>
      <w:szCs w:val="28"/>
    </w:rPr>
  </w:style>
  <w:style w:type="paragraph" w:customStyle="1" w:styleId="41">
    <w:name w:val="Заголовок 41"/>
    <w:basedOn w:val="12"/>
    <w:next w:val="12"/>
    <w:rsid w:val="00AC6874"/>
    <w:pPr>
      <w:keepNext/>
      <w:keepLines/>
      <w:numPr>
        <w:ilvl w:val="3"/>
        <w:numId w:val="1"/>
      </w:numPr>
      <w:spacing w:before="240" w:after="40" w:line="240" w:lineRule="auto"/>
      <w:outlineLvl w:val="3"/>
    </w:pPr>
    <w:rPr>
      <w:rFonts w:ascii="Times New Roman" w:eastAsia="Times New Roman" w:hAnsi="Times New Roman" w:cs="Times New Roman"/>
      <w:b/>
      <w:sz w:val="24"/>
      <w:szCs w:val="24"/>
    </w:rPr>
  </w:style>
  <w:style w:type="paragraph" w:customStyle="1" w:styleId="51">
    <w:name w:val="Заголовок 51"/>
    <w:basedOn w:val="12"/>
    <w:next w:val="12"/>
    <w:rsid w:val="00AC6874"/>
    <w:pPr>
      <w:keepNext/>
      <w:keepLines/>
      <w:numPr>
        <w:ilvl w:val="4"/>
        <w:numId w:val="1"/>
      </w:numPr>
      <w:spacing w:before="220" w:after="40" w:line="240" w:lineRule="auto"/>
      <w:outlineLvl w:val="4"/>
    </w:pPr>
    <w:rPr>
      <w:rFonts w:ascii="Times New Roman" w:eastAsia="Times New Roman" w:hAnsi="Times New Roman" w:cs="Times New Roman"/>
      <w:b/>
    </w:rPr>
  </w:style>
  <w:style w:type="paragraph" w:customStyle="1" w:styleId="61">
    <w:name w:val="Заголовок 61"/>
    <w:basedOn w:val="12"/>
    <w:next w:val="12"/>
    <w:rsid w:val="00AC6874"/>
    <w:pPr>
      <w:keepNext/>
      <w:keepLines/>
      <w:numPr>
        <w:ilvl w:val="5"/>
        <w:numId w:val="1"/>
      </w:numPr>
      <w:spacing w:before="200" w:after="40" w:line="240" w:lineRule="auto"/>
      <w:outlineLvl w:val="5"/>
    </w:pPr>
    <w:rPr>
      <w:rFonts w:ascii="Times New Roman" w:eastAsia="Times New Roman" w:hAnsi="Times New Roman" w:cs="Times New Roman"/>
      <w:b/>
      <w:sz w:val="20"/>
      <w:szCs w:val="20"/>
    </w:rPr>
  </w:style>
  <w:style w:type="paragraph" w:customStyle="1" w:styleId="71">
    <w:name w:val="Заголовок 71"/>
    <w:basedOn w:val="a"/>
    <w:next w:val="a"/>
    <w:uiPriority w:val="9"/>
    <w:semiHidden/>
    <w:unhideWhenUsed/>
    <w:qFormat/>
    <w:rsid w:val="00AC6874"/>
    <w:pPr>
      <w:keepNext/>
      <w:keepLines/>
      <w:numPr>
        <w:ilvl w:val="6"/>
        <w:numId w:val="1"/>
      </w:numPr>
      <w:spacing w:before="40" w:after="0" w:line="240" w:lineRule="auto"/>
      <w:outlineLvl w:val="6"/>
    </w:pPr>
    <w:rPr>
      <w:rFonts w:asciiTheme="majorHAnsi" w:eastAsiaTheme="majorEastAsia" w:hAnsiTheme="majorHAnsi" w:cstheme="majorBidi"/>
      <w:i/>
      <w:iCs/>
      <w:color w:val="243F60" w:themeColor="accent1" w:themeShade="7F"/>
      <w:sz w:val="28"/>
      <w:szCs w:val="24"/>
      <w:lang w:val="en-US"/>
    </w:rPr>
  </w:style>
  <w:style w:type="paragraph" w:customStyle="1" w:styleId="81">
    <w:name w:val="Заголовок 81"/>
    <w:basedOn w:val="a"/>
    <w:next w:val="a"/>
    <w:uiPriority w:val="9"/>
    <w:semiHidden/>
    <w:unhideWhenUsed/>
    <w:qFormat/>
    <w:rsid w:val="00AC687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val="en-US"/>
    </w:rPr>
  </w:style>
  <w:style w:type="paragraph" w:customStyle="1" w:styleId="91">
    <w:name w:val="Заголовок 91"/>
    <w:basedOn w:val="a"/>
    <w:next w:val="a"/>
    <w:uiPriority w:val="9"/>
    <w:semiHidden/>
    <w:unhideWhenUsed/>
    <w:qFormat/>
    <w:rsid w:val="00AC687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styleId="a7">
    <w:name w:val="footnote reference"/>
    <w:basedOn w:val="a0"/>
    <w:uiPriority w:val="99"/>
    <w:unhideWhenUsed/>
    <w:rsid w:val="00AC6874"/>
    <w:rPr>
      <w:vertAlign w:val="superscript"/>
    </w:rPr>
  </w:style>
  <w:style w:type="paragraph" w:styleId="a8">
    <w:name w:val="Normal (Web)"/>
    <w:basedOn w:val="a"/>
    <w:uiPriority w:val="99"/>
    <w:semiHidden/>
    <w:unhideWhenUsed/>
    <w:rsid w:val="00AC687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unhideWhenUsed/>
    <w:qFormat/>
    <w:rsid w:val="00CD5BE4"/>
    <w:pPr>
      <w:spacing w:after="0" w:line="240" w:lineRule="auto"/>
    </w:pPr>
    <w:rPr>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CD5BE4"/>
    <w:rPr>
      <w:sz w:val="20"/>
      <w:szCs w:val="20"/>
    </w:rPr>
  </w:style>
  <w:style w:type="paragraph" w:styleId="ab">
    <w:name w:val="Balloon Text"/>
    <w:basedOn w:val="a"/>
    <w:link w:val="ac"/>
    <w:uiPriority w:val="99"/>
    <w:semiHidden/>
    <w:unhideWhenUsed/>
    <w:rsid w:val="0060083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0832"/>
    <w:rPr>
      <w:rFonts w:ascii="Tahoma" w:hAnsi="Tahoma" w:cs="Tahoma"/>
      <w:sz w:val="16"/>
      <w:szCs w:val="16"/>
    </w:rPr>
  </w:style>
  <w:style w:type="character" w:customStyle="1" w:styleId="a5">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4"/>
    <w:uiPriority w:val="34"/>
    <w:qFormat/>
    <w:locked/>
    <w:rsid w:val="009E3557"/>
  </w:style>
  <w:style w:type="table" w:customStyle="1" w:styleId="TableNormal0">
    <w:name w:val="Table Normal"/>
    <w:rsid w:val="007A509B"/>
    <w:pPr>
      <w:spacing w:after="0" w:line="240" w:lineRule="auto"/>
    </w:pPr>
    <w:rPr>
      <w:rFonts w:ascii="Times New Roman" w:eastAsia="Times New Roman" w:hAnsi="Times New Roman" w:cs="Times New Roman"/>
      <w:sz w:val="28"/>
      <w:szCs w:val="28"/>
    </w:rPr>
    <w:tblPr>
      <w:tblCellMar>
        <w:top w:w="0" w:type="dxa"/>
        <w:left w:w="0" w:type="dxa"/>
        <w:bottom w:w="0" w:type="dxa"/>
        <w:right w:w="0" w:type="dxa"/>
      </w:tblCellMar>
    </w:tblPr>
  </w:style>
  <w:style w:type="paragraph" w:styleId="ad">
    <w:name w:val="Subtitle"/>
    <w:basedOn w:val="10"/>
    <w:next w:val="10"/>
    <w:rsid w:val="00955219"/>
    <w:pPr>
      <w:keepNext/>
      <w:keepLines/>
      <w:spacing w:before="360" w:after="80"/>
    </w:pPr>
    <w:rPr>
      <w:rFonts w:ascii="Georgia" w:eastAsia="Georgia" w:hAnsi="Georgia" w:cs="Georgia"/>
      <w:i/>
      <w:color w:val="666666"/>
      <w:sz w:val="48"/>
      <w:szCs w:val="48"/>
    </w:rPr>
  </w:style>
  <w:style w:type="table" w:customStyle="1" w:styleId="ae">
    <w:basedOn w:val="TableNormal0"/>
    <w:rsid w:val="00955219"/>
    <w:rPr>
      <w:rFonts w:ascii="Calibri" w:eastAsia="Calibri" w:hAnsi="Calibri" w:cs="Calibri"/>
    </w:rPr>
    <w:tblPr>
      <w:tblStyleRowBandSize w:val="1"/>
      <w:tblStyleColBandSize w:val="1"/>
      <w:tblCellMar>
        <w:left w:w="108" w:type="dxa"/>
        <w:right w:w="108" w:type="dxa"/>
      </w:tblCellMar>
    </w:tblPr>
  </w:style>
  <w:style w:type="table" w:customStyle="1" w:styleId="af">
    <w:basedOn w:val="TableNormal0"/>
    <w:rsid w:val="00955219"/>
    <w:rPr>
      <w:rFonts w:ascii="Calibri" w:eastAsia="Calibri" w:hAnsi="Calibri" w:cs="Calibri"/>
    </w:rPr>
    <w:tblPr>
      <w:tblStyleRowBandSize w:val="1"/>
      <w:tblStyleColBandSize w:val="1"/>
      <w:tblCellMar>
        <w:left w:w="108" w:type="dxa"/>
        <w:right w:w="108" w:type="dxa"/>
      </w:tblCellMar>
    </w:tblPr>
  </w:style>
  <w:style w:type="table" w:customStyle="1" w:styleId="af0">
    <w:basedOn w:val="TableNormal0"/>
    <w:rsid w:val="00955219"/>
    <w:rPr>
      <w:rFonts w:ascii="Calibri" w:eastAsia="Calibri" w:hAnsi="Calibri" w:cs="Calibri"/>
    </w:rPr>
    <w:tblPr>
      <w:tblStyleRowBandSize w:val="1"/>
      <w:tblStyleColBandSize w:val="1"/>
      <w:tblCellMar>
        <w:left w:w="108" w:type="dxa"/>
        <w:right w:w="108" w:type="dxa"/>
      </w:tblCellMar>
    </w:tblPr>
  </w:style>
  <w:style w:type="table" w:customStyle="1" w:styleId="af1">
    <w:basedOn w:val="TableNormal0"/>
    <w:rsid w:val="00955219"/>
    <w:rPr>
      <w:rFonts w:ascii="Calibri" w:eastAsia="Calibri" w:hAnsi="Calibri" w:cs="Calibri"/>
    </w:rPr>
    <w:tblPr>
      <w:tblStyleRowBandSize w:val="1"/>
      <w:tblStyleColBandSize w:val="1"/>
      <w:tblCellMar>
        <w:left w:w="108" w:type="dxa"/>
        <w:right w:w="108" w:type="dxa"/>
      </w:tblCellMar>
    </w:tblPr>
  </w:style>
  <w:style w:type="paragraph" w:styleId="af2">
    <w:name w:val="footer"/>
    <w:basedOn w:val="a"/>
    <w:link w:val="af3"/>
    <w:uiPriority w:val="99"/>
    <w:unhideWhenUsed/>
    <w:rsid w:val="00DE32ED"/>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3">
    <w:name w:val="Нижний колонтитул Знак"/>
    <w:basedOn w:val="a0"/>
    <w:link w:val="af2"/>
    <w:uiPriority w:val="99"/>
    <w:rsid w:val="00DE32ED"/>
    <w:rPr>
      <w:rFonts w:asciiTheme="minorHAnsi" w:eastAsiaTheme="minorHAnsi" w:hAnsiTheme="minorHAnsi" w:cstheme="minorBidi"/>
      <w:lang w:eastAsia="en-US"/>
    </w:rPr>
  </w:style>
  <w:style w:type="character" w:styleId="af4">
    <w:name w:val="page number"/>
    <w:basedOn w:val="a0"/>
    <w:uiPriority w:val="99"/>
    <w:semiHidden/>
    <w:unhideWhenUsed/>
    <w:rsid w:val="00DE32ED"/>
  </w:style>
  <w:style w:type="paragraph" w:styleId="af5">
    <w:name w:val="TOC Heading"/>
    <w:basedOn w:val="1"/>
    <w:next w:val="a"/>
    <w:uiPriority w:val="39"/>
    <w:unhideWhenUsed/>
    <w:qFormat/>
    <w:rsid w:val="004E6F80"/>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3">
    <w:name w:val="toc 1"/>
    <w:basedOn w:val="a"/>
    <w:next w:val="a"/>
    <w:autoRedefine/>
    <w:uiPriority w:val="39"/>
    <w:unhideWhenUsed/>
    <w:rsid w:val="00CD5083"/>
    <w:pPr>
      <w:tabs>
        <w:tab w:val="left" w:pos="284"/>
        <w:tab w:val="right" w:leader="dot" w:pos="9345"/>
      </w:tabs>
      <w:spacing w:after="100"/>
    </w:pPr>
    <w:rPr>
      <w:rFonts w:ascii="OfficinaSansBookC" w:hAnsi="OfficinaSansBookC"/>
      <w:noProof/>
      <w:sz w:val="28"/>
      <w:szCs w:val="28"/>
    </w:rPr>
  </w:style>
  <w:style w:type="character" w:styleId="af6">
    <w:name w:val="Hyperlink"/>
    <w:basedOn w:val="a0"/>
    <w:uiPriority w:val="99"/>
    <w:unhideWhenUsed/>
    <w:rsid w:val="004E6F80"/>
    <w:rPr>
      <w:color w:val="0000FF" w:themeColor="hyperlink"/>
      <w:u w:val="single"/>
    </w:rPr>
  </w:style>
  <w:style w:type="paragraph" w:styleId="af7">
    <w:name w:val="header"/>
    <w:basedOn w:val="a"/>
    <w:link w:val="af8"/>
    <w:uiPriority w:val="99"/>
    <w:unhideWhenUsed/>
    <w:rsid w:val="00C101D2"/>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C101D2"/>
  </w:style>
  <w:style w:type="character" w:customStyle="1" w:styleId="70">
    <w:name w:val="Заголовок 7 Знак"/>
    <w:basedOn w:val="a0"/>
    <w:link w:val="7"/>
    <w:uiPriority w:val="9"/>
    <w:rsid w:val="00CD5083"/>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hyperlink" Target="https://urait.ru/bcode/450724" TargetMode="External"/><Relationship Id="rId39" Type="http://schemas.openxmlformats.org/officeDocument/2006/relationships/hyperlink" Target="https://vashifinancy.ru" TargetMode="External"/><Relationship Id="rId21" Type="http://schemas.openxmlformats.org/officeDocument/2006/relationships/hyperlink" Target="http://school-collection.edu.ru/" TargetMode="External"/><Relationship Id="rId34" Type="http://schemas.openxmlformats.org/officeDocument/2006/relationships/hyperlink" Target="http://festival.1september.ru/" TargetMode="External"/><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hyperlink" Target="http://duma.gov.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hyperlink" Target="http://www.consultant.ru/" TargetMode="External"/><Relationship Id="rId32" Type="http://schemas.openxmlformats.org/officeDocument/2006/relationships/hyperlink" Target="http://www.vsrf.ru" TargetMode="External"/><Relationship Id="rId37" Type="http://schemas.openxmlformats.org/officeDocument/2006/relationships/hyperlink" Target="https://www.edu.ru" TargetMode="External"/><Relationship Id="rId40" Type="http://schemas.openxmlformats.org/officeDocument/2006/relationships/hyperlink" Target="https://fipi.ru" TargetMode="Externa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hyperlink" Target="http://www.garant.ru" TargetMode="External"/><Relationship Id="rId28" Type="http://schemas.openxmlformats.org/officeDocument/2006/relationships/hyperlink" Target="http://www.government.ru" TargetMode="External"/><Relationship Id="rId36" Type="http://schemas.openxmlformats.org/officeDocument/2006/relationships/hyperlink" Target="https://minobrnauki.gov.ru" TargetMode="External"/><Relationship Id="rId10" Type="http://schemas.openxmlformats.org/officeDocument/2006/relationships/image" Target="media/image2.png"/><Relationship Id="rId19" Type="http://schemas.openxmlformats.org/officeDocument/2006/relationships/diagramColors" Target="diagrams/colors2.xml"/><Relationship Id="rId31" Type="http://schemas.openxmlformats.org/officeDocument/2006/relationships/hyperlink" Target="http://www.vsrf.ru"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diagramColors" Target="diagrams/colors1.xml"/><Relationship Id="rId22" Type="http://schemas.openxmlformats.org/officeDocument/2006/relationships/hyperlink" Target="http://school-collection.edu.ru/" TargetMode="External"/><Relationship Id="rId27" Type="http://schemas.openxmlformats.org/officeDocument/2006/relationships/hyperlink" Target="http://www.kremlin.ru" TargetMode="External"/><Relationship Id="rId30" Type="http://schemas.openxmlformats.org/officeDocument/2006/relationships/hyperlink" Target="http://council.gov.ru" TargetMode="External"/><Relationship Id="rId35" Type="http://schemas.openxmlformats.org/officeDocument/2006/relationships/hyperlink" Target="https://edu.gov.ru"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hyperlink" Target="https://urait.ru/bcode/450724" TargetMode="External"/><Relationship Id="rId33" Type="http://schemas.openxmlformats.org/officeDocument/2006/relationships/hyperlink" Target="http://www.government.ru" TargetMode="External"/><Relationship Id="rId38" Type="http://schemas.openxmlformats.org/officeDocument/2006/relationships/hyperlink" Target="http://window.edu.ru"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32BBC3D-120B-3848-92EF-CDB1357DD01F}" type="doc">
      <dgm:prSet loTypeId="urn:microsoft.com/office/officeart/2005/8/layout/radial5" loCatId="hierarchy" qsTypeId="urn:microsoft.com/office/officeart/2005/8/quickstyle/3d2#1" qsCatId="3D" csTypeId="urn:microsoft.com/office/officeart/2005/8/colors/colorful1#1" csCatId="colorful" phldr="1"/>
      <dgm:spPr/>
      <dgm:t>
        <a:bodyPr/>
        <a:lstStyle/>
        <a:p>
          <a:endParaRPr lang="ru-RU"/>
        </a:p>
      </dgm:t>
    </dgm:pt>
    <dgm:pt modelId="{25896F9B-9F03-A447-B33A-D67004471538}">
      <dgm:prSet phldrT="[Текст]"/>
      <dgm:spPr/>
      <dgm:t>
        <a:bodyPr/>
        <a:lstStyle/>
        <a:p>
          <a:pPr algn="ctr"/>
          <a:r>
            <a:rPr lang="ru-RU" b="1">
              <a:solidFill>
                <a:schemeClr val="bg1"/>
              </a:solidFill>
            </a:rPr>
            <a:t>ЛЕКЦИЯ</a:t>
          </a:r>
        </a:p>
      </dgm:t>
    </dgm:pt>
    <dgm:pt modelId="{284FDFB5-6274-DB49-AA39-5B458AAA3435}" type="parTrans" cxnId="{441E7B1E-6AC5-F242-95FC-AA9E0DAB5B7B}">
      <dgm:prSet/>
      <dgm:spPr/>
      <dgm:t>
        <a:bodyPr/>
        <a:lstStyle/>
        <a:p>
          <a:pPr algn="ctr"/>
          <a:endParaRPr lang="ru-RU"/>
        </a:p>
      </dgm:t>
    </dgm:pt>
    <dgm:pt modelId="{4C3D934C-69EA-9641-BEFA-FAD03650D53C}" type="sibTrans" cxnId="{441E7B1E-6AC5-F242-95FC-AA9E0DAB5B7B}">
      <dgm:prSet/>
      <dgm:spPr/>
      <dgm:t>
        <a:bodyPr/>
        <a:lstStyle/>
        <a:p>
          <a:pPr algn="ctr"/>
          <a:endParaRPr lang="ru-RU"/>
        </a:p>
      </dgm:t>
    </dgm:pt>
    <dgm:pt modelId="{86DA54C8-19E8-F34D-BF45-409D3F03278B}">
      <dgm:prSet phldrT="[Текст]" custT="1"/>
      <dgm:spPr/>
      <dgm:t>
        <a:bodyPr/>
        <a:lstStyle/>
        <a:p>
          <a:pPr algn="ctr"/>
          <a:r>
            <a:rPr lang="ru-RU" sz="800" b="0">
              <a:solidFill>
                <a:schemeClr val="tx1"/>
              </a:solidFill>
            </a:rPr>
            <a:t>ТРАДИЦИОННАЯ ЛЕКЦИЯ</a:t>
          </a:r>
        </a:p>
      </dgm:t>
    </dgm:pt>
    <dgm:pt modelId="{C6162982-28F5-4345-BAFB-D5339DC0A6E1}" type="parTrans" cxnId="{0D925F10-FE09-3947-B2FD-0919A631DB05}">
      <dgm:prSet/>
      <dgm:spPr/>
      <dgm:t>
        <a:bodyPr/>
        <a:lstStyle/>
        <a:p>
          <a:pPr algn="ctr"/>
          <a:endParaRPr lang="ru-RU"/>
        </a:p>
      </dgm:t>
    </dgm:pt>
    <dgm:pt modelId="{FB4505C9-58B7-6C4D-89EB-EA710362BACE}" type="sibTrans" cxnId="{0D925F10-FE09-3947-B2FD-0919A631DB05}">
      <dgm:prSet/>
      <dgm:spPr/>
      <dgm:t>
        <a:bodyPr/>
        <a:lstStyle/>
        <a:p>
          <a:pPr algn="ctr"/>
          <a:endParaRPr lang="ru-RU"/>
        </a:p>
      </dgm:t>
    </dgm:pt>
    <dgm:pt modelId="{95A9A69C-FE7A-8648-AA10-EA513970BCFE}">
      <dgm:prSet phldrT="[Текст]" custT="1"/>
      <dgm:spPr/>
      <dgm:t>
        <a:bodyPr/>
        <a:lstStyle/>
        <a:p>
          <a:pPr algn="ctr"/>
          <a:r>
            <a:rPr lang="ru-RU" sz="800" b="0">
              <a:solidFill>
                <a:schemeClr val="tx1"/>
              </a:solidFill>
            </a:rPr>
            <a:t>ЛЕКЦИЯ-БЕСЕДА</a:t>
          </a:r>
        </a:p>
      </dgm:t>
    </dgm:pt>
    <dgm:pt modelId="{3042EBD2-9660-BE47-8368-A57ECC19DE3C}" type="parTrans" cxnId="{93B28D85-4D1E-0946-88F0-C9FCF55A4C76}">
      <dgm:prSet/>
      <dgm:spPr/>
      <dgm:t>
        <a:bodyPr/>
        <a:lstStyle/>
        <a:p>
          <a:pPr algn="ctr"/>
          <a:endParaRPr lang="ru-RU"/>
        </a:p>
      </dgm:t>
    </dgm:pt>
    <dgm:pt modelId="{5B136FFB-A190-0243-B6D8-F3379EAC42D9}" type="sibTrans" cxnId="{93B28D85-4D1E-0946-88F0-C9FCF55A4C76}">
      <dgm:prSet/>
      <dgm:spPr/>
      <dgm:t>
        <a:bodyPr/>
        <a:lstStyle/>
        <a:p>
          <a:pPr algn="ctr"/>
          <a:endParaRPr lang="ru-RU"/>
        </a:p>
      </dgm:t>
    </dgm:pt>
    <dgm:pt modelId="{E0DEBB20-43AC-A74C-A084-302DFA83E26F}">
      <dgm:prSet phldrT="[Текст]" custT="1"/>
      <dgm:spPr/>
      <dgm:t>
        <a:bodyPr/>
        <a:lstStyle/>
        <a:p>
          <a:pPr algn="ctr"/>
          <a:r>
            <a:rPr lang="ru-RU" sz="800" b="0">
              <a:solidFill>
                <a:schemeClr val="tx1"/>
              </a:solidFill>
            </a:rPr>
            <a:t>ПРОБЛЕМНАЯ ЛЕКЦИЯ</a:t>
          </a:r>
        </a:p>
      </dgm:t>
    </dgm:pt>
    <dgm:pt modelId="{1817A806-C321-C74B-A12D-308F761C8933}" type="parTrans" cxnId="{ED1F64ED-00ED-D949-868B-6378E6469DA2}">
      <dgm:prSet/>
      <dgm:spPr/>
      <dgm:t>
        <a:bodyPr/>
        <a:lstStyle/>
        <a:p>
          <a:pPr algn="ctr"/>
          <a:endParaRPr lang="ru-RU"/>
        </a:p>
      </dgm:t>
    </dgm:pt>
    <dgm:pt modelId="{4EBE7924-052E-6748-A6C1-D3198EF1E4D1}" type="sibTrans" cxnId="{ED1F64ED-00ED-D949-868B-6378E6469DA2}">
      <dgm:prSet/>
      <dgm:spPr/>
      <dgm:t>
        <a:bodyPr/>
        <a:lstStyle/>
        <a:p>
          <a:pPr algn="ctr"/>
          <a:endParaRPr lang="ru-RU"/>
        </a:p>
      </dgm:t>
    </dgm:pt>
    <dgm:pt modelId="{8CD6283C-8531-5F43-BC64-0558373C15F9}">
      <dgm:prSet phldrT="[Текст]" custT="1"/>
      <dgm:spPr/>
      <dgm:t>
        <a:bodyPr/>
        <a:lstStyle/>
        <a:p>
          <a:pPr algn="ctr"/>
          <a:r>
            <a:rPr lang="ru-RU" sz="800" b="0">
              <a:solidFill>
                <a:schemeClr val="tx1"/>
              </a:solidFill>
            </a:rPr>
            <a:t>ЛЕКЦИЯ-ДИСКУССИЯ</a:t>
          </a:r>
        </a:p>
      </dgm:t>
    </dgm:pt>
    <dgm:pt modelId="{702D6C8C-9841-C34E-9389-82290DB9D381}" type="parTrans" cxnId="{0E7A08C4-F724-8142-9F82-27C38781DFD8}">
      <dgm:prSet/>
      <dgm:spPr/>
      <dgm:t>
        <a:bodyPr/>
        <a:lstStyle/>
        <a:p>
          <a:pPr algn="ctr"/>
          <a:endParaRPr lang="ru-RU"/>
        </a:p>
      </dgm:t>
    </dgm:pt>
    <dgm:pt modelId="{DAB32F88-7A72-DB4B-991D-7CC6A7878A5B}" type="sibTrans" cxnId="{0E7A08C4-F724-8142-9F82-27C38781DFD8}">
      <dgm:prSet/>
      <dgm:spPr/>
      <dgm:t>
        <a:bodyPr/>
        <a:lstStyle/>
        <a:p>
          <a:pPr algn="ctr"/>
          <a:endParaRPr lang="ru-RU"/>
        </a:p>
      </dgm:t>
    </dgm:pt>
    <dgm:pt modelId="{B85FE1D5-0D2E-0F4D-B2B8-71616E034A84}">
      <dgm:prSet phldrT="[Текст]" custT="1"/>
      <dgm:spPr/>
      <dgm:t>
        <a:bodyPr/>
        <a:lstStyle/>
        <a:p>
          <a:pPr algn="ctr"/>
          <a:r>
            <a:rPr lang="ru-RU" sz="800" b="0">
              <a:solidFill>
                <a:schemeClr val="tx1"/>
              </a:solidFill>
            </a:rPr>
            <a:t>ЛЕКЦИЯ-ВИЗУАЛИЗАЦИЯ</a:t>
          </a:r>
        </a:p>
      </dgm:t>
    </dgm:pt>
    <dgm:pt modelId="{AA69D0E5-BCAC-B848-9F0D-062D0A0155DF}" type="parTrans" cxnId="{816EB8A6-B716-DE42-A3B3-8E904A28AABB}">
      <dgm:prSet/>
      <dgm:spPr/>
      <dgm:t>
        <a:bodyPr/>
        <a:lstStyle/>
        <a:p>
          <a:pPr algn="ctr"/>
          <a:endParaRPr lang="ru-RU"/>
        </a:p>
      </dgm:t>
    </dgm:pt>
    <dgm:pt modelId="{DE531B24-1587-C045-8741-E37046BC8CC0}" type="sibTrans" cxnId="{816EB8A6-B716-DE42-A3B3-8E904A28AABB}">
      <dgm:prSet/>
      <dgm:spPr/>
      <dgm:t>
        <a:bodyPr/>
        <a:lstStyle/>
        <a:p>
          <a:pPr algn="ctr"/>
          <a:endParaRPr lang="ru-RU"/>
        </a:p>
      </dgm:t>
    </dgm:pt>
    <dgm:pt modelId="{A6D57B9F-0518-F743-A344-8B5EFA31BE21}">
      <dgm:prSet phldrT="[Текст]" custT="1"/>
      <dgm:spPr/>
      <dgm:t>
        <a:bodyPr/>
        <a:lstStyle/>
        <a:p>
          <a:pPr algn="ctr"/>
          <a:r>
            <a:rPr lang="ru-RU" sz="800" b="0">
              <a:solidFill>
                <a:schemeClr val="tx1"/>
              </a:solidFill>
            </a:rPr>
            <a:t>ИНТЕРАКТИВНАЯ ЛЕКЦИЯ</a:t>
          </a:r>
        </a:p>
      </dgm:t>
    </dgm:pt>
    <dgm:pt modelId="{F00EBA7E-1705-9147-8545-CDEDA7D29FB9}" type="parTrans" cxnId="{8B7D64FE-AECD-4B4F-86F9-F6C3EA6A1CF5}">
      <dgm:prSet/>
      <dgm:spPr/>
      <dgm:t>
        <a:bodyPr/>
        <a:lstStyle/>
        <a:p>
          <a:pPr algn="ctr"/>
          <a:endParaRPr lang="ru-RU"/>
        </a:p>
      </dgm:t>
    </dgm:pt>
    <dgm:pt modelId="{A448A332-2700-2F4B-8DA5-A2AAE542F72A}" type="sibTrans" cxnId="{8B7D64FE-AECD-4B4F-86F9-F6C3EA6A1CF5}">
      <dgm:prSet/>
      <dgm:spPr/>
      <dgm:t>
        <a:bodyPr/>
        <a:lstStyle/>
        <a:p>
          <a:pPr algn="ctr"/>
          <a:endParaRPr lang="ru-RU"/>
        </a:p>
      </dgm:t>
    </dgm:pt>
    <dgm:pt modelId="{AB88020A-F43C-0A41-8EAC-1F9E61BB7F1A}" type="pres">
      <dgm:prSet presAssocID="{232BBC3D-120B-3848-92EF-CDB1357DD01F}" presName="Name0" presStyleCnt="0">
        <dgm:presLayoutVars>
          <dgm:chMax val="1"/>
          <dgm:dir/>
          <dgm:animLvl val="ctr"/>
          <dgm:resizeHandles val="exact"/>
        </dgm:presLayoutVars>
      </dgm:prSet>
      <dgm:spPr/>
    </dgm:pt>
    <dgm:pt modelId="{FED8BB6F-399A-B241-895F-3C223FC88AD9}" type="pres">
      <dgm:prSet presAssocID="{25896F9B-9F03-A447-B33A-D67004471538}" presName="centerShape" presStyleLbl="node0" presStyleIdx="0" presStyleCnt="1"/>
      <dgm:spPr/>
    </dgm:pt>
    <dgm:pt modelId="{0FA20D9F-6138-3E49-8CA5-84556A5E44D4}" type="pres">
      <dgm:prSet presAssocID="{C6162982-28F5-4345-BAFB-D5339DC0A6E1}" presName="parTrans" presStyleLbl="sibTrans2D1" presStyleIdx="0" presStyleCnt="6"/>
      <dgm:spPr/>
    </dgm:pt>
    <dgm:pt modelId="{705AA770-FA37-2E4A-BFBC-65416194AB61}" type="pres">
      <dgm:prSet presAssocID="{C6162982-28F5-4345-BAFB-D5339DC0A6E1}" presName="connectorText" presStyleLbl="sibTrans2D1" presStyleIdx="0" presStyleCnt="6"/>
      <dgm:spPr/>
    </dgm:pt>
    <dgm:pt modelId="{E73CCD04-F678-6845-89D7-33ED4C6715C2}" type="pres">
      <dgm:prSet presAssocID="{86DA54C8-19E8-F34D-BF45-409D3F03278B}" presName="node" presStyleLbl="node1" presStyleIdx="0" presStyleCnt="6">
        <dgm:presLayoutVars>
          <dgm:bulletEnabled val="1"/>
        </dgm:presLayoutVars>
      </dgm:prSet>
      <dgm:spPr/>
    </dgm:pt>
    <dgm:pt modelId="{20A09F23-F18E-3048-A74C-80B53F95BFC9}" type="pres">
      <dgm:prSet presAssocID="{3042EBD2-9660-BE47-8368-A57ECC19DE3C}" presName="parTrans" presStyleLbl="sibTrans2D1" presStyleIdx="1" presStyleCnt="6"/>
      <dgm:spPr/>
    </dgm:pt>
    <dgm:pt modelId="{366608A8-145C-4343-94EE-8ED1608BF4E6}" type="pres">
      <dgm:prSet presAssocID="{3042EBD2-9660-BE47-8368-A57ECC19DE3C}" presName="connectorText" presStyleLbl="sibTrans2D1" presStyleIdx="1" presStyleCnt="6"/>
      <dgm:spPr/>
    </dgm:pt>
    <dgm:pt modelId="{5277D0D7-4CF4-2A45-B09F-E01E6FABCC67}" type="pres">
      <dgm:prSet presAssocID="{95A9A69C-FE7A-8648-AA10-EA513970BCFE}" presName="node" presStyleLbl="node1" presStyleIdx="1" presStyleCnt="6">
        <dgm:presLayoutVars>
          <dgm:bulletEnabled val="1"/>
        </dgm:presLayoutVars>
      </dgm:prSet>
      <dgm:spPr/>
    </dgm:pt>
    <dgm:pt modelId="{8B71E8E7-B780-7C4C-985B-445E48ECB715}" type="pres">
      <dgm:prSet presAssocID="{1817A806-C321-C74B-A12D-308F761C8933}" presName="parTrans" presStyleLbl="sibTrans2D1" presStyleIdx="2" presStyleCnt="6"/>
      <dgm:spPr/>
    </dgm:pt>
    <dgm:pt modelId="{33ACD333-7D2F-EB4A-B1F7-02A5E52A9720}" type="pres">
      <dgm:prSet presAssocID="{1817A806-C321-C74B-A12D-308F761C8933}" presName="connectorText" presStyleLbl="sibTrans2D1" presStyleIdx="2" presStyleCnt="6"/>
      <dgm:spPr/>
    </dgm:pt>
    <dgm:pt modelId="{64B564D1-16E8-8D40-9A3E-07EFAF5E1C69}" type="pres">
      <dgm:prSet presAssocID="{E0DEBB20-43AC-A74C-A084-302DFA83E26F}" presName="node" presStyleLbl="node1" presStyleIdx="2" presStyleCnt="6">
        <dgm:presLayoutVars>
          <dgm:bulletEnabled val="1"/>
        </dgm:presLayoutVars>
      </dgm:prSet>
      <dgm:spPr/>
    </dgm:pt>
    <dgm:pt modelId="{A2634274-9025-7D40-8CA2-F76B793B3210}" type="pres">
      <dgm:prSet presAssocID="{702D6C8C-9841-C34E-9389-82290DB9D381}" presName="parTrans" presStyleLbl="sibTrans2D1" presStyleIdx="3" presStyleCnt="6"/>
      <dgm:spPr/>
    </dgm:pt>
    <dgm:pt modelId="{695937E3-563C-E04F-B86F-3FD19022B31C}" type="pres">
      <dgm:prSet presAssocID="{702D6C8C-9841-C34E-9389-82290DB9D381}" presName="connectorText" presStyleLbl="sibTrans2D1" presStyleIdx="3" presStyleCnt="6"/>
      <dgm:spPr/>
    </dgm:pt>
    <dgm:pt modelId="{7BB3DB45-8399-B647-9523-DEAD88A87558}" type="pres">
      <dgm:prSet presAssocID="{8CD6283C-8531-5F43-BC64-0558373C15F9}" presName="node" presStyleLbl="node1" presStyleIdx="3" presStyleCnt="6">
        <dgm:presLayoutVars>
          <dgm:bulletEnabled val="1"/>
        </dgm:presLayoutVars>
      </dgm:prSet>
      <dgm:spPr/>
    </dgm:pt>
    <dgm:pt modelId="{8A683F5E-5D94-704F-BAD0-FBABA06A03C7}" type="pres">
      <dgm:prSet presAssocID="{AA69D0E5-BCAC-B848-9F0D-062D0A0155DF}" presName="parTrans" presStyleLbl="sibTrans2D1" presStyleIdx="4" presStyleCnt="6"/>
      <dgm:spPr/>
    </dgm:pt>
    <dgm:pt modelId="{07CF0836-B84C-5148-BFAC-A9CD111BE264}" type="pres">
      <dgm:prSet presAssocID="{AA69D0E5-BCAC-B848-9F0D-062D0A0155DF}" presName="connectorText" presStyleLbl="sibTrans2D1" presStyleIdx="4" presStyleCnt="6"/>
      <dgm:spPr/>
    </dgm:pt>
    <dgm:pt modelId="{3D8878D0-35B0-534C-91A2-71F921A2E52C}" type="pres">
      <dgm:prSet presAssocID="{B85FE1D5-0D2E-0F4D-B2B8-71616E034A84}" presName="node" presStyleLbl="node1" presStyleIdx="4" presStyleCnt="6">
        <dgm:presLayoutVars>
          <dgm:bulletEnabled val="1"/>
        </dgm:presLayoutVars>
      </dgm:prSet>
      <dgm:spPr/>
    </dgm:pt>
    <dgm:pt modelId="{71359F52-0442-2442-8983-B85D5D120336}" type="pres">
      <dgm:prSet presAssocID="{F00EBA7E-1705-9147-8545-CDEDA7D29FB9}" presName="parTrans" presStyleLbl="sibTrans2D1" presStyleIdx="5" presStyleCnt="6"/>
      <dgm:spPr/>
    </dgm:pt>
    <dgm:pt modelId="{208226E7-CA52-9642-82C8-F54488C37413}" type="pres">
      <dgm:prSet presAssocID="{F00EBA7E-1705-9147-8545-CDEDA7D29FB9}" presName="connectorText" presStyleLbl="sibTrans2D1" presStyleIdx="5" presStyleCnt="6"/>
      <dgm:spPr/>
    </dgm:pt>
    <dgm:pt modelId="{11E0D25F-002D-964C-855D-DC3BCECA1807}" type="pres">
      <dgm:prSet presAssocID="{A6D57B9F-0518-F743-A344-8B5EFA31BE21}" presName="node" presStyleLbl="node1" presStyleIdx="5" presStyleCnt="6">
        <dgm:presLayoutVars>
          <dgm:bulletEnabled val="1"/>
        </dgm:presLayoutVars>
      </dgm:prSet>
      <dgm:spPr/>
    </dgm:pt>
  </dgm:ptLst>
  <dgm:cxnLst>
    <dgm:cxn modelId="{0D925F10-FE09-3947-B2FD-0919A631DB05}" srcId="{25896F9B-9F03-A447-B33A-D67004471538}" destId="{86DA54C8-19E8-F34D-BF45-409D3F03278B}" srcOrd="0" destOrd="0" parTransId="{C6162982-28F5-4345-BAFB-D5339DC0A6E1}" sibTransId="{FB4505C9-58B7-6C4D-89EB-EA710362BACE}"/>
    <dgm:cxn modelId="{B5DBCF13-31D7-4F8A-9472-2610C4CF7E35}" type="presOf" srcId="{B85FE1D5-0D2E-0F4D-B2B8-71616E034A84}" destId="{3D8878D0-35B0-534C-91A2-71F921A2E52C}" srcOrd="0" destOrd="0" presId="urn:microsoft.com/office/officeart/2005/8/layout/radial5"/>
    <dgm:cxn modelId="{040EBB14-A71D-4F59-97A6-EE6F9491CB6B}" type="presOf" srcId="{3042EBD2-9660-BE47-8368-A57ECC19DE3C}" destId="{20A09F23-F18E-3048-A74C-80B53F95BFC9}" srcOrd="0" destOrd="0" presId="urn:microsoft.com/office/officeart/2005/8/layout/radial5"/>
    <dgm:cxn modelId="{2609051D-8CBC-4929-8BEC-066B55D244E9}" type="presOf" srcId="{3042EBD2-9660-BE47-8368-A57ECC19DE3C}" destId="{366608A8-145C-4343-94EE-8ED1608BF4E6}" srcOrd="1" destOrd="0" presId="urn:microsoft.com/office/officeart/2005/8/layout/radial5"/>
    <dgm:cxn modelId="{441E7B1E-6AC5-F242-95FC-AA9E0DAB5B7B}" srcId="{232BBC3D-120B-3848-92EF-CDB1357DD01F}" destId="{25896F9B-9F03-A447-B33A-D67004471538}" srcOrd="0" destOrd="0" parTransId="{284FDFB5-6274-DB49-AA39-5B458AAA3435}" sibTransId="{4C3D934C-69EA-9641-BEFA-FAD03650D53C}"/>
    <dgm:cxn modelId="{0F925427-76D6-4016-BB5F-5EF2785B781B}" type="presOf" srcId="{F00EBA7E-1705-9147-8545-CDEDA7D29FB9}" destId="{208226E7-CA52-9642-82C8-F54488C37413}" srcOrd="1" destOrd="0" presId="urn:microsoft.com/office/officeart/2005/8/layout/radial5"/>
    <dgm:cxn modelId="{585E9E3B-E3AE-408D-9CE0-72A9672A632D}" type="presOf" srcId="{E0DEBB20-43AC-A74C-A084-302DFA83E26F}" destId="{64B564D1-16E8-8D40-9A3E-07EFAF5E1C69}" srcOrd="0" destOrd="0" presId="urn:microsoft.com/office/officeart/2005/8/layout/radial5"/>
    <dgm:cxn modelId="{4AE06A4F-8F0E-4C0E-BDD0-3FEC1997D661}" type="presOf" srcId="{1817A806-C321-C74B-A12D-308F761C8933}" destId="{8B71E8E7-B780-7C4C-985B-445E48ECB715}" srcOrd="0" destOrd="0" presId="urn:microsoft.com/office/officeart/2005/8/layout/radial5"/>
    <dgm:cxn modelId="{326C9D52-0611-4490-A792-DEDDC442D51A}" type="presOf" srcId="{A6D57B9F-0518-F743-A344-8B5EFA31BE21}" destId="{11E0D25F-002D-964C-855D-DC3BCECA1807}" srcOrd="0" destOrd="0" presId="urn:microsoft.com/office/officeart/2005/8/layout/radial5"/>
    <dgm:cxn modelId="{CE331F74-9265-4B8B-B97A-2D72C04A236E}" type="presOf" srcId="{702D6C8C-9841-C34E-9389-82290DB9D381}" destId="{A2634274-9025-7D40-8CA2-F76B793B3210}" srcOrd="0" destOrd="0" presId="urn:microsoft.com/office/officeart/2005/8/layout/radial5"/>
    <dgm:cxn modelId="{E1043C81-7B13-4920-B992-303A83DA450D}" type="presOf" srcId="{702D6C8C-9841-C34E-9389-82290DB9D381}" destId="{695937E3-563C-E04F-B86F-3FD19022B31C}" srcOrd="1" destOrd="0" presId="urn:microsoft.com/office/officeart/2005/8/layout/radial5"/>
    <dgm:cxn modelId="{CCB4D184-202B-4622-B3D5-934EA714FD91}" type="presOf" srcId="{F00EBA7E-1705-9147-8545-CDEDA7D29FB9}" destId="{71359F52-0442-2442-8983-B85D5D120336}" srcOrd="0" destOrd="0" presId="urn:microsoft.com/office/officeart/2005/8/layout/radial5"/>
    <dgm:cxn modelId="{93B28D85-4D1E-0946-88F0-C9FCF55A4C76}" srcId="{25896F9B-9F03-A447-B33A-D67004471538}" destId="{95A9A69C-FE7A-8648-AA10-EA513970BCFE}" srcOrd="1" destOrd="0" parTransId="{3042EBD2-9660-BE47-8368-A57ECC19DE3C}" sibTransId="{5B136FFB-A190-0243-B6D8-F3379EAC42D9}"/>
    <dgm:cxn modelId="{3B438D87-5933-4B7D-9A5E-7D21B47F25C1}" type="presOf" srcId="{232BBC3D-120B-3848-92EF-CDB1357DD01F}" destId="{AB88020A-F43C-0A41-8EAC-1F9E61BB7F1A}" srcOrd="0" destOrd="0" presId="urn:microsoft.com/office/officeart/2005/8/layout/radial5"/>
    <dgm:cxn modelId="{2930D994-7684-40C7-A807-33B2E92E3B15}" type="presOf" srcId="{86DA54C8-19E8-F34D-BF45-409D3F03278B}" destId="{E73CCD04-F678-6845-89D7-33ED4C6715C2}" srcOrd="0" destOrd="0" presId="urn:microsoft.com/office/officeart/2005/8/layout/radial5"/>
    <dgm:cxn modelId="{816EB8A6-B716-DE42-A3B3-8E904A28AABB}" srcId="{25896F9B-9F03-A447-B33A-D67004471538}" destId="{B85FE1D5-0D2E-0F4D-B2B8-71616E034A84}" srcOrd="4" destOrd="0" parTransId="{AA69D0E5-BCAC-B848-9F0D-062D0A0155DF}" sibTransId="{DE531B24-1587-C045-8741-E37046BC8CC0}"/>
    <dgm:cxn modelId="{CE6E55AF-B912-4D97-96C4-2B3C009805D0}" type="presOf" srcId="{1817A806-C321-C74B-A12D-308F761C8933}" destId="{33ACD333-7D2F-EB4A-B1F7-02A5E52A9720}" srcOrd="1" destOrd="0" presId="urn:microsoft.com/office/officeart/2005/8/layout/radial5"/>
    <dgm:cxn modelId="{0E7A08C4-F724-8142-9F82-27C38781DFD8}" srcId="{25896F9B-9F03-A447-B33A-D67004471538}" destId="{8CD6283C-8531-5F43-BC64-0558373C15F9}" srcOrd="3" destOrd="0" parTransId="{702D6C8C-9841-C34E-9389-82290DB9D381}" sibTransId="{DAB32F88-7A72-DB4B-991D-7CC6A7878A5B}"/>
    <dgm:cxn modelId="{5E98BFCA-456E-432A-A476-5017FA4F1DA4}" type="presOf" srcId="{C6162982-28F5-4345-BAFB-D5339DC0A6E1}" destId="{705AA770-FA37-2E4A-BFBC-65416194AB61}" srcOrd="1" destOrd="0" presId="urn:microsoft.com/office/officeart/2005/8/layout/radial5"/>
    <dgm:cxn modelId="{12F905CD-2992-48EE-91A2-19DD64B0CC9A}" type="presOf" srcId="{AA69D0E5-BCAC-B848-9F0D-062D0A0155DF}" destId="{07CF0836-B84C-5148-BFAC-A9CD111BE264}" srcOrd="1" destOrd="0" presId="urn:microsoft.com/office/officeart/2005/8/layout/radial5"/>
    <dgm:cxn modelId="{0F6586D2-16B8-41D5-A10E-C48FF04A5CA1}" type="presOf" srcId="{C6162982-28F5-4345-BAFB-D5339DC0A6E1}" destId="{0FA20D9F-6138-3E49-8CA5-84556A5E44D4}" srcOrd="0" destOrd="0" presId="urn:microsoft.com/office/officeart/2005/8/layout/radial5"/>
    <dgm:cxn modelId="{0ABFFAD3-5CBB-4756-B407-A130E08A436D}" type="presOf" srcId="{AA69D0E5-BCAC-B848-9F0D-062D0A0155DF}" destId="{8A683F5E-5D94-704F-BAD0-FBABA06A03C7}" srcOrd="0" destOrd="0" presId="urn:microsoft.com/office/officeart/2005/8/layout/radial5"/>
    <dgm:cxn modelId="{221E15EC-0DA8-42D3-9AA0-068F342CC7FD}" type="presOf" srcId="{8CD6283C-8531-5F43-BC64-0558373C15F9}" destId="{7BB3DB45-8399-B647-9523-DEAD88A87558}" srcOrd="0" destOrd="0" presId="urn:microsoft.com/office/officeart/2005/8/layout/radial5"/>
    <dgm:cxn modelId="{ED1F64ED-00ED-D949-868B-6378E6469DA2}" srcId="{25896F9B-9F03-A447-B33A-D67004471538}" destId="{E0DEBB20-43AC-A74C-A084-302DFA83E26F}" srcOrd="2" destOrd="0" parTransId="{1817A806-C321-C74B-A12D-308F761C8933}" sibTransId="{4EBE7924-052E-6748-A6C1-D3198EF1E4D1}"/>
    <dgm:cxn modelId="{7EF409FA-990D-414E-8BA4-4D5B2436C0F7}" type="presOf" srcId="{95A9A69C-FE7A-8648-AA10-EA513970BCFE}" destId="{5277D0D7-4CF4-2A45-B09F-E01E6FABCC67}" srcOrd="0" destOrd="0" presId="urn:microsoft.com/office/officeart/2005/8/layout/radial5"/>
    <dgm:cxn modelId="{2F485BFB-6F65-4840-BA7B-71D59FA561A5}" type="presOf" srcId="{25896F9B-9F03-A447-B33A-D67004471538}" destId="{FED8BB6F-399A-B241-895F-3C223FC88AD9}" srcOrd="0" destOrd="0" presId="urn:microsoft.com/office/officeart/2005/8/layout/radial5"/>
    <dgm:cxn modelId="{8B7D64FE-AECD-4B4F-86F9-F6C3EA6A1CF5}" srcId="{25896F9B-9F03-A447-B33A-D67004471538}" destId="{A6D57B9F-0518-F743-A344-8B5EFA31BE21}" srcOrd="5" destOrd="0" parTransId="{F00EBA7E-1705-9147-8545-CDEDA7D29FB9}" sibTransId="{A448A332-2700-2F4B-8DA5-A2AAE542F72A}"/>
    <dgm:cxn modelId="{941E9B71-D9D8-4DBA-B088-CB0C1D4ED407}" type="presParOf" srcId="{AB88020A-F43C-0A41-8EAC-1F9E61BB7F1A}" destId="{FED8BB6F-399A-B241-895F-3C223FC88AD9}" srcOrd="0" destOrd="0" presId="urn:microsoft.com/office/officeart/2005/8/layout/radial5"/>
    <dgm:cxn modelId="{D0CFE705-D59D-40CD-ADEE-C1C233F322F2}" type="presParOf" srcId="{AB88020A-F43C-0A41-8EAC-1F9E61BB7F1A}" destId="{0FA20D9F-6138-3E49-8CA5-84556A5E44D4}" srcOrd="1" destOrd="0" presId="urn:microsoft.com/office/officeart/2005/8/layout/radial5"/>
    <dgm:cxn modelId="{A67E7DC3-F864-411B-A9DE-9FE9703F255B}" type="presParOf" srcId="{0FA20D9F-6138-3E49-8CA5-84556A5E44D4}" destId="{705AA770-FA37-2E4A-BFBC-65416194AB61}" srcOrd="0" destOrd="0" presId="urn:microsoft.com/office/officeart/2005/8/layout/radial5"/>
    <dgm:cxn modelId="{DBEBE751-2532-4F64-A333-61CEBCE4ED38}" type="presParOf" srcId="{AB88020A-F43C-0A41-8EAC-1F9E61BB7F1A}" destId="{E73CCD04-F678-6845-89D7-33ED4C6715C2}" srcOrd="2" destOrd="0" presId="urn:microsoft.com/office/officeart/2005/8/layout/radial5"/>
    <dgm:cxn modelId="{1F476F2C-1E6B-4BC4-B7A8-6BADAAC1366C}" type="presParOf" srcId="{AB88020A-F43C-0A41-8EAC-1F9E61BB7F1A}" destId="{20A09F23-F18E-3048-A74C-80B53F95BFC9}" srcOrd="3" destOrd="0" presId="urn:microsoft.com/office/officeart/2005/8/layout/radial5"/>
    <dgm:cxn modelId="{D4BBD9D0-2B34-4E95-AC1D-531CC8E8F2CA}" type="presParOf" srcId="{20A09F23-F18E-3048-A74C-80B53F95BFC9}" destId="{366608A8-145C-4343-94EE-8ED1608BF4E6}" srcOrd="0" destOrd="0" presId="urn:microsoft.com/office/officeart/2005/8/layout/radial5"/>
    <dgm:cxn modelId="{809DBC61-8B4A-41CA-96F0-10A27A247557}" type="presParOf" srcId="{AB88020A-F43C-0A41-8EAC-1F9E61BB7F1A}" destId="{5277D0D7-4CF4-2A45-B09F-E01E6FABCC67}" srcOrd="4" destOrd="0" presId="urn:microsoft.com/office/officeart/2005/8/layout/radial5"/>
    <dgm:cxn modelId="{9E4C0EF4-5AC9-4556-BEBC-952D92D6AF1B}" type="presParOf" srcId="{AB88020A-F43C-0A41-8EAC-1F9E61BB7F1A}" destId="{8B71E8E7-B780-7C4C-985B-445E48ECB715}" srcOrd="5" destOrd="0" presId="urn:microsoft.com/office/officeart/2005/8/layout/radial5"/>
    <dgm:cxn modelId="{87D27A65-0CA6-4FBF-ACB8-4B9BA0BBF78E}" type="presParOf" srcId="{8B71E8E7-B780-7C4C-985B-445E48ECB715}" destId="{33ACD333-7D2F-EB4A-B1F7-02A5E52A9720}" srcOrd="0" destOrd="0" presId="urn:microsoft.com/office/officeart/2005/8/layout/radial5"/>
    <dgm:cxn modelId="{20AFC70A-9587-42C3-BF45-8D8BE2CEEF50}" type="presParOf" srcId="{AB88020A-F43C-0A41-8EAC-1F9E61BB7F1A}" destId="{64B564D1-16E8-8D40-9A3E-07EFAF5E1C69}" srcOrd="6" destOrd="0" presId="urn:microsoft.com/office/officeart/2005/8/layout/radial5"/>
    <dgm:cxn modelId="{4E953020-524E-4F96-A0BC-DB20B06361D5}" type="presParOf" srcId="{AB88020A-F43C-0A41-8EAC-1F9E61BB7F1A}" destId="{A2634274-9025-7D40-8CA2-F76B793B3210}" srcOrd="7" destOrd="0" presId="urn:microsoft.com/office/officeart/2005/8/layout/radial5"/>
    <dgm:cxn modelId="{F8C79DF0-9AEB-4D64-BB29-59F8DF0D5049}" type="presParOf" srcId="{A2634274-9025-7D40-8CA2-F76B793B3210}" destId="{695937E3-563C-E04F-B86F-3FD19022B31C}" srcOrd="0" destOrd="0" presId="urn:microsoft.com/office/officeart/2005/8/layout/radial5"/>
    <dgm:cxn modelId="{A297A120-0F3B-4C64-96E3-E584E12065FC}" type="presParOf" srcId="{AB88020A-F43C-0A41-8EAC-1F9E61BB7F1A}" destId="{7BB3DB45-8399-B647-9523-DEAD88A87558}" srcOrd="8" destOrd="0" presId="urn:microsoft.com/office/officeart/2005/8/layout/radial5"/>
    <dgm:cxn modelId="{4B4F8DA9-7A7C-4E99-A471-9EEBC1B0D826}" type="presParOf" srcId="{AB88020A-F43C-0A41-8EAC-1F9E61BB7F1A}" destId="{8A683F5E-5D94-704F-BAD0-FBABA06A03C7}" srcOrd="9" destOrd="0" presId="urn:microsoft.com/office/officeart/2005/8/layout/radial5"/>
    <dgm:cxn modelId="{90C69FD0-6AFE-42F3-A292-20193A3C71E3}" type="presParOf" srcId="{8A683F5E-5D94-704F-BAD0-FBABA06A03C7}" destId="{07CF0836-B84C-5148-BFAC-A9CD111BE264}" srcOrd="0" destOrd="0" presId="urn:microsoft.com/office/officeart/2005/8/layout/radial5"/>
    <dgm:cxn modelId="{54A7DF72-509C-4E4E-9ED7-B0A3F50CDD49}" type="presParOf" srcId="{AB88020A-F43C-0A41-8EAC-1F9E61BB7F1A}" destId="{3D8878D0-35B0-534C-91A2-71F921A2E52C}" srcOrd="10" destOrd="0" presId="urn:microsoft.com/office/officeart/2005/8/layout/radial5"/>
    <dgm:cxn modelId="{832C29D5-BC20-45FC-B789-ECCE513682AF}" type="presParOf" srcId="{AB88020A-F43C-0A41-8EAC-1F9E61BB7F1A}" destId="{71359F52-0442-2442-8983-B85D5D120336}" srcOrd="11" destOrd="0" presId="urn:microsoft.com/office/officeart/2005/8/layout/radial5"/>
    <dgm:cxn modelId="{F92AE016-3505-4E34-896F-87C4802AC624}" type="presParOf" srcId="{71359F52-0442-2442-8983-B85D5D120336}" destId="{208226E7-CA52-9642-82C8-F54488C37413}" srcOrd="0" destOrd="0" presId="urn:microsoft.com/office/officeart/2005/8/layout/radial5"/>
    <dgm:cxn modelId="{5B038440-660B-4FE2-A64D-623CB28FF836}" type="presParOf" srcId="{AB88020A-F43C-0A41-8EAC-1F9E61BB7F1A}" destId="{11E0D25F-002D-964C-855D-DC3BCECA1807}" srcOrd="12" destOrd="0" presId="urn:microsoft.com/office/officeart/2005/8/layout/radial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32BBC3D-120B-3848-92EF-CDB1357DD01F}" type="doc">
      <dgm:prSet loTypeId="urn:microsoft.com/office/officeart/2005/8/layout/radial5" loCatId="hierarchy" qsTypeId="urn:microsoft.com/office/officeart/2005/8/quickstyle/3d2#2" qsCatId="3D" csTypeId="urn:microsoft.com/office/officeart/2005/8/colors/colorful1#2" csCatId="colorful" phldr="1"/>
      <dgm:spPr/>
      <dgm:t>
        <a:bodyPr/>
        <a:lstStyle/>
        <a:p>
          <a:endParaRPr lang="ru-RU"/>
        </a:p>
      </dgm:t>
    </dgm:pt>
    <dgm:pt modelId="{25896F9B-9F03-A447-B33A-D67004471538}">
      <dgm:prSet phldrT="[Текст]"/>
      <dgm:spPr/>
      <dgm:t>
        <a:bodyPr/>
        <a:lstStyle/>
        <a:p>
          <a:pPr algn="ctr"/>
          <a:r>
            <a:rPr lang="ru-RU" b="1">
              <a:solidFill>
                <a:schemeClr val="bg1"/>
              </a:solidFill>
            </a:rPr>
            <a:t>ПРАКТИЧЕСКОЕ ЗАНЯТИЕ</a:t>
          </a:r>
        </a:p>
      </dgm:t>
    </dgm:pt>
    <dgm:pt modelId="{284FDFB5-6274-DB49-AA39-5B458AAA3435}" type="parTrans" cxnId="{441E7B1E-6AC5-F242-95FC-AA9E0DAB5B7B}">
      <dgm:prSet/>
      <dgm:spPr/>
      <dgm:t>
        <a:bodyPr/>
        <a:lstStyle/>
        <a:p>
          <a:pPr algn="ctr"/>
          <a:endParaRPr lang="ru-RU"/>
        </a:p>
      </dgm:t>
    </dgm:pt>
    <dgm:pt modelId="{4C3D934C-69EA-9641-BEFA-FAD03650D53C}" type="sibTrans" cxnId="{441E7B1E-6AC5-F242-95FC-AA9E0DAB5B7B}">
      <dgm:prSet/>
      <dgm:spPr/>
      <dgm:t>
        <a:bodyPr/>
        <a:lstStyle/>
        <a:p>
          <a:pPr algn="ctr"/>
          <a:endParaRPr lang="ru-RU"/>
        </a:p>
      </dgm:t>
    </dgm:pt>
    <dgm:pt modelId="{86DA54C8-19E8-F34D-BF45-409D3F03278B}">
      <dgm:prSet phldrT="[Текст]" custT="1"/>
      <dgm:spPr/>
      <dgm:t>
        <a:bodyPr/>
        <a:lstStyle/>
        <a:p>
          <a:pPr algn="ctr"/>
          <a:r>
            <a:rPr lang="ru-RU" sz="800" b="0">
              <a:solidFill>
                <a:schemeClr val="tx1"/>
              </a:solidFill>
            </a:rPr>
            <a:t>РАБОТА В ГРУППАХ</a:t>
          </a:r>
        </a:p>
      </dgm:t>
    </dgm:pt>
    <dgm:pt modelId="{C6162982-28F5-4345-BAFB-D5339DC0A6E1}" type="parTrans" cxnId="{0D925F10-FE09-3947-B2FD-0919A631DB05}">
      <dgm:prSet/>
      <dgm:spPr/>
      <dgm:t>
        <a:bodyPr/>
        <a:lstStyle/>
        <a:p>
          <a:pPr algn="ctr"/>
          <a:endParaRPr lang="ru-RU"/>
        </a:p>
      </dgm:t>
    </dgm:pt>
    <dgm:pt modelId="{FB4505C9-58B7-6C4D-89EB-EA710362BACE}" type="sibTrans" cxnId="{0D925F10-FE09-3947-B2FD-0919A631DB05}">
      <dgm:prSet/>
      <dgm:spPr/>
      <dgm:t>
        <a:bodyPr/>
        <a:lstStyle/>
        <a:p>
          <a:pPr algn="ctr"/>
          <a:endParaRPr lang="ru-RU"/>
        </a:p>
      </dgm:t>
    </dgm:pt>
    <dgm:pt modelId="{453E2E1D-D3DC-E742-8644-8A5F7233CEF9}">
      <dgm:prSet phldrT="[Текст]" custT="1"/>
      <dgm:spPr/>
      <dgm:t>
        <a:bodyPr/>
        <a:lstStyle/>
        <a:p>
          <a:pPr algn="ctr"/>
          <a:r>
            <a:rPr lang="ru-RU" sz="800" b="0">
              <a:solidFill>
                <a:schemeClr val="tx1"/>
              </a:solidFill>
            </a:rPr>
            <a:t>УСТНЫЙ ОПРОС</a:t>
          </a:r>
        </a:p>
      </dgm:t>
    </dgm:pt>
    <dgm:pt modelId="{7C29087B-502C-D341-8CB4-C7DAE7A98852}" type="parTrans" cxnId="{0AA2A3F0-229F-AF4D-BAAA-D8B919D1F23E}">
      <dgm:prSet/>
      <dgm:spPr/>
      <dgm:t>
        <a:bodyPr/>
        <a:lstStyle/>
        <a:p>
          <a:pPr algn="ctr"/>
          <a:endParaRPr lang="ru-RU"/>
        </a:p>
      </dgm:t>
    </dgm:pt>
    <dgm:pt modelId="{3A00A762-5869-0E42-8485-23A29FB68219}" type="sibTrans" cxnId="{0AA2A3F0-229F-AF4D-BAAA-D8B919D1F23E}">
      <dgm:prSet/>
      <dgm:spPr/>
      <dgm:t>
        <a:bodyPr/>
        <a:lstStyle/>
        <a:p>
          <a:pPr algn="ctr"/>
          <a:endParaRPr lang="ru-RU"/>
        </a:p>
      </dgm:t>
    </dgm:pt>
    <dgm:pt modelId="{1292257B-E2F5-B248-8BBD-1DE1624578EE}">
      <dgm:prSet phldrT="[Текст]" custT="1"/>
      <dgm:spPr/>
      <dgm:t>
        <a:bodyPr/>
        <a:lstStyle/>
        <a:p>
          <a:pPr algn="ctr"/>
          <a:r>
            <a:rPr lang="ru-RU" sz="800" b="0">
              <a:solidFill>
                <a:schemeClr val="tx1"/>
              </a:solidFill>
            </a:rPr>
            <a:t>ЗАЩИТА ДОКЛАДОВ (РЕФЕРАТОВ)</a:t>
          </a:r>
        </a:p>
      </dgm:t>
    </dgm:pt>
    <dgm:pt modelId="{0FC7FC9B-613D-9442-94CA-7D0BAF036A38}" type="parTrans" cxnId="{7B1886AB-B803-C244-96E4-2690C29C4994}">
      <dgm:prSet/>
      <dgm:spPr/>
      <dgm:t>
        <a:bodyPr/>
        <a:lstStyle/>
        <a:p>
          <a:pPr algn="ctr"/>
          <a:endParaRPr lang="ru-RU"/>
        </a:p>
      </dgm:t>
    </dgm:pt>
    <dgm:pt modelId="{F0EC99FB-33D4-E147-918E-BE3DE7D1D908}" type="sibTrans" cxnId="{7B1886AB-B803-C244-96E4-2690C29C4994}">
      <dgm:prSet/>
      <dgm:spPr/>
      <dgm:t>
        <a:bodyPr/>
        <a:lstStyle/>
        <a:p>
          <a:pPr algn="ctr"/>
          <a:endParaRPr lang="ru-RU"/>
        </a:p>
      </dgm:t>
    </dgm:pt>
    <dgm:pt modelId="{0BB769D8-3C66-6D47-BD51-DFEC18B6518F}">
      <dgm:prSet phldrT="[Текст]" custT="1"/>
      <dgm:spPr/>
      <dgm:t>
        <a:bodyPr/>
        <a:lstStyle/>
        <a:p>
          <a:pPr algn="ctr"/>
          <a:r>
            <a:rPr lang="ru-RU" sz="800" b="0">
              <a:solidFill>
                <a:schemeClr val="tx1"/>
              </a:solidFill>
            </a:rPr>
            <a:t>РЕШЕНИЕ СИТУАЦИОННЫХ ЗАДАЧ (МИНИ-КЕЙСЫ)</a:t>
          </a:r>
        </a:p>
      </dgm:t>
    </dgm:pt>
    <dgm:pt modelId="{C84D4C8D-00AD-1340-BE41-F7F2950A9631}" type="parTrans" cxnId="{7F2D985B-8547-5041-8B02-CB1AD3B0FA6C}">
      <dgm:prSet/>
      <dgm:spPr/>
      <dgm:t>
        <a:bodyPr/>
        <a:lstStyle/>
        <a:p>
          <a:pPr algn="ctr"/>
          <a:endParaRPr lang="ru-RU"/>
        </a:p>
      </dgm:t>
    </dgm:pt>
    <dgm:pt modelId="{FEEEC5FD-084B-6D43-9CDB-0EB956488E0B}" type="sibTrans" cxnId="{7F2D985B-8547-5041-8B02-CB1AD3B0FA6C}">
      <dgm:prSet/>
      <dgm:spPr/>
      <dgm:t>
        <a:bodyPr/>
        <a:lstStyle/>
        <a:p>
          <a:pPr algn="ctr"/>
          <a:endParaRPr lang="ru-RU"/>
        </a:p>
      </dgm:t>
    </dgm:pt>
    <dgm:pt modelId="{82D4CF6D-877A-6041-B486-2758972EB68F}">
      <dgm:prSet phldrT="[Текст]" custT="1"/>
      <dgm:spPr/>
      <dgm:t>
        <a:bodyPr/>
        <a:lstStyle/>
        <a:p>
          <a:pPr algn="ctr"/>
          <a:r>
            <a:rPr lang="ru-RU" sz="800" b="0">
              <a:solidFill>
                <a:schemeClr val="tx1"/>
              </a:solidFill>
            </a:rPr>
            <a:t>РЕШЕНИЕ ТЕСТОВЫХ ЗАДАНИЙ</a:t>
          </a:r>
        </a:p>
      </dgm:t>
    </dgm:pt>
    <dgm:pt modelId="{04ED7212-CBDA-3447-9EED-43E73726DA0A}" type="parTrans" cxnId="{02171355-E446-BA4A-A0A0-E9A64C1A85D4}">
      <dgm:prSet/>
      <dgm:spPr/>
      <dgm:t>
        <a:bodyPr/>
        <a:lstStyle/>
        <a:p>
          <a:pPr algn="ctr"/>
          <a:endParaRPr lang="ru-RU"/>
        </a:p>
      </dgm:t>
    </dgm:pt>
    <dgm:pt modelId="{6C259393-B39D-6A4B-8CD6-7AAF4AB79EBC}" type="sibTrans" cxnId="{02171355-E446-BA4A-A0A0-E9A64C1A85D4}">
      <dgm:prSet/>
      <dgm:spPr/>
      <dgm:t>
        <a:bodyPr/>
        <a:lstStyle/>
        <a:p>
          <a:pPr algn="ctr"/>
          <a:endParaRPr lang="ru-RU"/>
        </a:p>
      </dgm:t>
    </dgm:pt>
    <dgm:pt modelId="{9EDDB2FF-90DB-FD4C-836B-F2CAAD7ADFC8}">
      <dgm:prSet phldrT="[Текст]" custT="1"/>
      <dgm:spPr/>
      <dgm:t>
        <a:bodyPr/>
        <a:lstStyle/>
        <a:p>
          <a:pPr algn="ctr"/>
          <a:r>
            <a:rPr lang="ru-RU" sz="800" b="0">
              <a:solidFill>
                <a:schemeClr val="tx1"/>
              </a:solidFill>
            </a:rPr>
            <a:t>ВИРТУАЛЬНАЯ ЭКСКУРСИЯ</a:t>
          </a:r>
        </a:p>
      </dgm:t>
    </dgm:pt>
    <dgm:pt modelId="{C77018E1-3FBF-4E43-8FF2-214621A7494B}" type="parTrans" cxnId="{B9AB3991-D5E8-7548-A086-83D16123DF0E}">
      <dgm:prSet/>
      <dgm:spPr/>
      <dgm:t>
        <a:bodyPr/>
        <a:lstStyle/>
        <a:p>
          <a:pPr algn="ctr"/>
          <a:endParaRPr lang="ru-RU"/>
        </a:p>
      </dgm:t>
    </dgm:pt>
    <dgm:pt modelId="{C60B64A9-31BA-CB4F-A4A4-B8C3616AA149}" type="sibTrans" cxnId="{B9AB3991-D5E8-7548-A086-83D16123DF0E}">
      <dgm:prSet/>
      <dgm:spPr/>
      <dgm:t>
        <a:bodyPr/>
        <a:lstStyle/>
        <a:p>
          <a:pPr algn="ctr"/>
          <a:endParaRPr lang="ru-RU"/>
        </a:p>
      </dgm:t>
    </dgm:pt>
    <dgm:pt modelId="{499ED1E1-7341-0446-835E-7C2B6F54FB97}">
      <dgm:prSet phldrT="[Текст]" custT="1"/>
      <dgm:spPr/>
      <dgm:t>
        <a:bodyPr/>
        <a:lstStyle/>
        <a:p>
          <a:pPr algn="ctr"/>
          <a:r>
            <a:rPr lang="ru-RU" sz="800" b="0">
              <a:solidFill>
                <a:schemeClr val="tx1"/>
              </a:solidFill>
            </a:rPr>
            <a:t>КОНТРОЛЬНАЯ РАБОТА</a:t>
          </a:r>
        </a:p>
      </dgm:t>
    </dgm:pt>
    <dgm:pt modelId="{8058B8E1-971C-B94C-99F4-35D45CDAE6EC}" type="parTrans" cxnId="{8CA331E0-88D7-9C4F-8EB9-8964584DC610}">
      <dgm:prSet/>
      <dgm:spPr/>
      <dgm:t>
        <a:bodyPr/>
        <a:lstStyle/>
        <a:p>
          <a:pPr algn="ctr"/>
          <a:endParaRPr lang="ru-RU"/>
        </a:p>
      </dgm:t>
    </dgm:pt>
    <dgm:pt modelId="{B120A020-2358-0E48-A1B1-60FB172D596B}" type="sibTrans" cxnId="{8CA331E0-88D7-9C4F-8EB9-8964584DC610}">
      <dgm:prSet/>
      <dgm:spPr/>
      <dgm:t>
        <a:bodyPr/>
        <a:lstStyle/>
        <a:p>
          <a:pPr algn="ctr"/>
          <a:endParaRPr lang="ru-RU"/>
        </a:p>
      </dgm:t>
    </dgm:pt>
    <dgm:pt modelId="{34E45C3C-05C3-2348-AE77-D8D5FA8E36CB}">
      <dgm:prSet phldrT="[Текст]" custT="1"/>
      <dgm:spPr/>
      <dgm:t>
        <a:bodyPr/>
        <a:lstStyle/>
        <a:p>
          <a:pPr algn="ctr"/>
          <a:r>
            <a:rPr lang="ru-RU" sz="800" b="0">
              <a:solidFill>
                <a:schemeClr val="tx1"/>
              </a:solidFill>
            </a:rPr>
            <a:t>КРУГЛЫЙ СТОЛ</a:t>
          </a:r>
        </a:p>
      </dgm:t>
    </dgm:pt>
    <dgm:pt modelId="{1720247F-910C-F241-8629-D8E618FD528B}" type="parTrans" cxnId="{CD691AE7-CBAF-C747-A3CA-82E3F2DBD3B2}">
      <dgm:prSet/>
      <dgm:spPr/>
      <dgm:t>
        <a:bodyPr/>
        <a:lstStyle/>
        <a:p>
          <a:pPr algn="ctr"/>
          <a:endParaRPr lang="ru-RU"/>
        </a:p>
      </dgm:t>
    </dgm:pt>
    <dgm:pt modelId="{9B1DE04A-3AD0-EA41-82EF-B0C9A0AC8F45}" type="sibTrans" cxnId="{CD691AE7-CBAF-C747-A3CA-82E3F2DBD3B2}">
      <dgm:prSet/>
      <dgm:spPr/>
      <dgm:t>
        <a:bodyPr/>
        <a:lstStyle/>
        <a:p>
          <a:pPr algn="ctr"/>
          <a:endParaRPr lang="ru-RU"/>
        </a:p>
      </dgm:t>
    </dgm:pt>
    <dgm:pt modelId="{E48417E6-9157-764F-A071-6C627428828A}">
      <dgm:prSet phldrT="[Текст]" custT="1"/>
      <dgm:spPr/>
      <dgm:t>
        <a:bodyPr/>
        <a:lstStyle/>
        <a:p>
          <a:pPr algn="ctr"/>
          <a:r>
            <a:rPr lang="ru-RU" sz="800" b="0">
              <a:solidFill>
                <a:schemeClr val="tx1"/>
              </a:solidFill>
            </a:rPr>
            <a:t>ЗАЩИТА ПРОЕКТОВ</a:t>
          </a:r>
        </a:p>
      </dgm:t>
    </dgm:pt>
    <dgm:pt modelId="{22624881-7FBB-7149-A994-4B5FF5C9FCA4}" type="parTrans" cxnId="{16EDEE77-D2C5-614E-883D-07D42809D715}">
      <dgm:prSet/>
      <dgm:spPr/>
      <dgm:t>
        <a:bodyPr/>
        <a:lstStyle/>
        <a:p>
          <a:pPr algn="ctr"/>
          <a:endParaRPr lang="ru-RU"/>
        </a:p>
      </dgm:t>
    </dgm:pt>
    <dgm:pt modelId="{422A3E09-3381-8F4A-BD8D-554625038F1F}" type="sibTrans" cxnId="{16EDEE77-D2C5-614E-883D-07D42809D715}">
      <dgm:prSet/>
      <dgm:spPr/>
      <dgm:t>
        <a:bodyPr/>
        <a:lstStyle/>
        <a:p>
          <a:pPr algn="ctr"/>
          <a:endParaRPr lang="ru-RU"/>
        </a:p>
      </dgm:t>
    </dgm:pt>
    <dgm:pt modelId="{51FC90E8-F75A-C944-9DC2-1502E5A5A181}">
      <dgm:prSet phldrT="[Текст]" custT="1"/>
      <dgm:spPr/>
      <dgm:t>
        <a:bodyPr/>
        <a:lstStyle/>
        <a:p>
          <a:pPr algn="ctr"/>
          <a:r>
            <a:rPr lang="ru-RU" sz="800" b="0">
              <a:solidFill>
                <a:schemeClr val="tx1"/>
              </a:solidFill>
            </a:rPr>
            <a:t>СИМУЛЯТОР (ТРЕНАЖЁР)</a:t>
          </a:r>
        </a:p>
      </dgm:t>
    </dgm:pt>
    <dgm:pt modelId="{DAB5BEDB-9C05-9841-88EC-D269D43EF417}" type="parTrans" cxnId="{A7A1414B-5110-6047-9DB5-F7F5A1D4DD4E}">
      <dgm:prSet/>
      <dgm:spPr/>
      <dgm:t>
        <a:bodyPr/>
        <a:lstStyle/>
        <a:p>
          <a:pPr algn="ctr"/>
          <a:endParaRPr lang="ru-RU"/>
        </a:p>
      </dgm:t>
    </dgm:pt>
    <dgm:pt modelId="{0DD39A3D-67FD-7B47-A77A-6E0DBA7D1ED0}" type="sibTrans" cxnId="{A7A1414B-5110-6047-9DB5-F7F5A1D4DD4E}">
      <dgm:prSet/>
      <dgm:spPr/>
      <dgm:t>
        <a:bodyPr/>
        <a:lstStyle/>
        <a:p>
          <a:pPr algn="ctr"/>
          <a:endParaRPr lang="ru-RU"/>
        </a:p>
      </dgm:t>
    </dgm:pt>
    <dgm:pt modelId="{A3B90C39-B482-D840-BC34-96336D925020}">
      <dgm:prSet phldrT="[Текст]" custT="1"/>
      <dgm:spPr/>
      <dgm:t>
        <a:bodyPr/>
        <a:lstStyle/>
        <a:p>
          <a:pPr algn="ctr"/>
          <a:r>
            <a:rPr lang="ru-RU" sz="800" b="0">
              <a:solidFill>
                <a:schemeClr val="tx1"/>
              </a:solidFill>
            </a:rPr>
            <a:t>РЕШЕНИЕ ПРОЕКТНЫХ ЗАДАЧ</a:t>
          </a:r>
        </a:p>
      </dgm:t>
    </dgm:pt>
    <dgm:pt modelId="{407BA533-EFEF-C442-B657-5E1B9ABFCF35}" type="parTrans" cxnId="{62C10772-A265-4641-9D01-36E3174E622E}">
      <dgm:prSet/>
      <dgm:spPr/>
      <dgm:t>
        <a:bodyPr/>
        <a:lstStyle/>
        <a:p>
          <a:pPr algn="ctr"/>
          <a:endParaRPr lang="ru-RU"/>
        </a:p>
      </dgm:t>
    </dgm:pt>
    <dgm:pt modelId="{17BEE167-FA71-9A41-A221-786EAECF4191}" type="sibTrans" cxnId="{62C10772-A265-4641-9D01-36E3174E622E}">
      <dgm:prSet/>
      <dgm:spPr/>
      <dgm:t>
        <a:bodyPr/>
        <a:lstStyle/>
        <a:p>
          <a:pPr algn="ctr"/>
          <a:endParaRPr lang="ru-RU"/>
        </a:p>
      </dgm:t>
    </dgm:pt>
    <dgm:pt modelId="{AB88020A-F43C-0A41-8EAC-1F9E61BB7F1A}" type="pres">
      <dgm:prSet presAssocID="{232BBC3D-120B-3848-92EF-CDB1357DD01F}" presName="Name0" presStyleCnt="0">
        <dgm:presLayoutVars>
          <dgm:chMax val="1"/>
          <dgm:dir/>
          <dgm:animLvl val="ctr"/>
          <dgm:resizeHandles val="exact"/>
        </dgm:presLayoutVars>
      </dgm:prSet>
      <dgm:spPr/>
    </dgm:pt>
    <dgm:pt modelId="{FED8BB6F-399A-B241-895F-3C223FC88AD9}" type="pres">
      <dgm:prSet presAssocID="{25896F9B-9F03-A447-B33A-D67004471538}" presName="centerShape" presStyleLbl="node0" presStyleIdx="0" presStyleCnt="1"/>
      <dgm:spPr/>
    </dgm:pt>
    <dgm:pt modelId="{E3E4F5A6-85E0-4843-A9F5-2D8E5E8F8B21}" type="pres">
      <dgm:prSet presAssocID="{7C29087B-502C-D341-8CB4-C7DAE7A98852}" presName="parTrans" presStyleLbl="sibTrans2D1" presStyleIdx="0" presStyleCnt="11"/>
      <dgm:spPr/>
    </dgm:pt>
    <dgm:pt modelId="{9E03D8C3-3FBB-E541-BB96-3119ACF62B40}" type="pres">
      <dgm:prSet presAssocID="{7C29087B-502C-D341-8CB4-C7DAE7A98852}" presName="connectorText" presStyleLbl="sibTrans2D1" presStyleIdx="0" presStyleCnt="11"/>
      <dgm:spPr/>
    </dgm:pt>
    <dgm:pt modelId="{F4BAE353-C297-F94B-AB0C-FB4627080E8A}" type="pres">
      <dgm:prSet presAssocID="{453E2E1D-D3DC-E742-8644-8A5F7233CEF9}" presName="node" presStyleLbl="node1" presStyleIdx="0" presStyleCnt="11">
        <dgm:presLayoutVars>
          <dgm:bulletEnabled val="1"/>
        </dgm:presLayoutVars>
      </dgm:prSet>
      <dgm:spPr/>
    </dgm:pt>
    <dgm:pt modelId="{0FA20D9F-6138-3E49-8CA5-84556A5E44D4}" type="pres">
      <dgm:prSet presAssocID="{C6162982-28F5-4345-BAFB-D5339DC0A6E1}" presName="parTrans" presStyleLbl="sibTrans2D1" presStyleIdx="1" presStyleCnt="11"/>
      <dgm:spPr/>
    </dgm:pt>
    <dgm:pt modelId="{705AA770-FA37-2E4A-BFBC-65416194AB61}" type="pres">
      <dgm:prSet presAssocID="{C6162982-28F5-4345-BAFB-D5339DC0A6E1}" presName="connectorText" presStyleLbl="sibTrans2D1" presStyleIdx="1" presStyleCnt="11"/>
      <dgm:spPr/>
    </dgm:pt>
    <dgm:pt modelId="{E73CCD04-F678-6845-89D7-33ED4C6715C2}" type="pres">
      <dgm:prSet presAssocID="{86DA54C8-19E8-F34D-BF45-409D3F03278B}" presName="node" presStyleLbl="node1" presStyleIdx="1" presStyleCnt="11">
        <dgm:presLayoutVars>
          <dgm:bulletEnabled val="1"/>
        </dgm:presLayoutVars>
      </dgm:prSet>
      <dgm:spPr/>
    </dgm:pt>
    <dgm:pt modelId="{513418D5-0CAB-4648-B332-1F18422A5CC1}" type="pres">
      <dgm:prSet presAssocID="{0FC7FC9B-613D-9442-94CA-7D0BAF036A38}" presName="parTrans" presStyleLbl="sibTrans2D1" presStyleIdx="2" presStyleCnt="11"/>
      <dgm:spPr/>
    </dgm:pt>
    <dgm:pt modelId="{5E5B9C03-97B7-2A42-B618-9257CF56CE1E}" type="pres">
      <dgm:prSet presAssocID="{0FC7FC9B-613D-9442-94CA-7D0BAF036A38}" presName="connectorText" presStyleLbl="sibTrans2D1" presStyleIdx="2" presStyleCnt="11"/>
      <dgm:spPr/>
    </dgm:pt>
    <dgm:pt modelId="{45FE119A-8925-B64F-9A87-D95A90F9F373}" type="pres">
      <dgm:prSet presAssocID="{1292257B-E2F5-B248-8BBD-1DE1624578EE}" presName="node" presStyleLbl="node1" presStyleIdx="2" presStyleCnt="11">
        <dgm:presLayoutVars>
          <dgm:bulletEnabled val="1"/>
        </dgm:presLayoutVars>
      </dgm:prSet>
      <dgm:spPr/>
    </dgm:pt>
    <dgm:pt modelId="{7CF73C2A-97AC-C344-BD16-6D10852F40B6}" type="pres">
      <dgm:prSet presAssocID="{C84D4C8D-00AD-1340-BE41-F7F2950A9631}" presName="parTrans" presStyleLbl="sibTrans2D1" presStyleIdx="3" presStyleCnt="11"/>
      <dgm:spPr/>
    </dgm:pt>
    <dgm:pt modelId="{73FE47AC-B3D1-E44E-B759-E7BDE9E87F6F}" type="pres">
      <dgm:prSet presAssocID="{C84D4C8D-00AD-1340-BE41-F7F2950A9631}" presName="connectorText" presStyleLbl="sibTrans2D1" presStyleIdx="3" presStyleCnt="11"/>
      <dgm:spPr/>
    </dgm:pt>
    <dgm:pt modelId="{105F415E-CE63-7148-A334-D7E4871DACBA}" type="pres">
      <dgm:prSet presAssocID="{0BB769D8-3C66-6D47-BD51-DFEC18B6518F}" presName="node" presStyleLbl="node1" presStyleIdx="3" presStyleCnt="11">
        <dgm:presLayoutVars>
          <dgm:bulletEnabled val="1"/>
        </dgm:presLayoutVars>
      </dgm:prSet>
      <dgm:spPr/>
    </dgm:pt>
    <dgm:pt modelId="{FAE61C98-03C1-3A42-976B-8C7CB4C8BCAD}" type="pres">
      <dgm:prSet presAssocID="{04ED7212-CBDA-3447-9EED-43E73726DA0A}" presName="parTrans" presStyleLbl="sibTrans2D1" presStyleIdx="4" presStyleCnt="11"/>
      <dgm:spPr/>
    </dgm:pt>
    <dgm:pt modelId="{EF8D63F9-04D0-9C45-9329-2DF45F08D0C7}" type="pres">
      <dgm:prSet presAssocID="{04ED7212-CBDA-3447-9EED-43E73726DA0A}" presName="connectorText" presStyleLbl="sibTrans2D1" presStyleIdx="4" presStyleCnt="11"/>
      <dgm:spPr/>
    </dgm:pt>
    <dgm:pt modelId="{62A6B000-9A93-7548-B3A5-AD932991432C}" type="pres">
      <dgm:prSet presAssocID="{82D4CF6D-877A-6041-B486-2758972EB68F}" presName="node" presStyleLbl="node1" presStyleIdx="4" presStyleCnt="11">
        <dgm:presLayoutVars>
          <dgm:bulletEnabled val="1"/>
        </dgm:presLayoutVars>
      </dgm:prSet>
      <dgm:spPr/>
    </dgm:pt>
    <dgm:pt modelId="{E99C3569-7266-E34E-881C-DEB5AC76C018}" type="pres">
      <dgm:prSet presAssocID="{C77018E1-3FBF-4E43-8FF2-214621A7494B}" presName="parTrans" presStyleLbl="sibTrans2D1" presStyleIdx="5" presStyleCnt="11"/>
      <dgm:spPr/>
    </dgm:pt>
    <dgm:pt modelId="{49BDC1C0-B846-0F4C-9B3C-C65BB9CBEBCD}" type="pres">
      <dgm:prSet presAssocID="{C77018E1-3FBF-4E43-8FF2-214621A7494B}" presName="connectorText" presStyleLbl="sibTrans2D1" presStyleIdx="5" presStyleCnt="11"/>
      <dgm:spPr/>
    </dgm:pt>
    <dgm:pt modelId="{A811F594-7065-D545-9A3A-E87646BD19D7}" type="pres">
      <dgm:prSet presAssocID="{9EDDB2FF-90DB-FD4C-836B-F2CAAD7ADFC8}" presName="node" presStyleLbl="node1" presStyleIdx="5" presStyleCnt="11">
        <dgm:presLayoutVars>
          <dgm:bulletEnabled val="1"/>
        </dgm:presLayoutVars>
      </dgm:prSet>
      <dgm:spPr/>
    </dgm:pt>
    <dgm:pt modelId="{AB1EDD85-0A9F-1640-B4F3-AE4DF34DC53F}" type="pres">
      <dgm:prSet presAssocID="{8058B8E1-971C-B94C-99F4-35D45CDAE6EC}" presName="parTrans" presStyleLbl="sibTrans2D1" presStyleIdx="6" presStyleCnt="11"/>
      <dgm:spPr/>
    </dgm:pt>
    <dgm:pt modelId="{FE615F5E-D5B5-1542-85D4-8428C18C4320}" type="pres">
      <dgm:prSet presAssocID="{8058B8E1-971C-B94C-99F4-35D45CDAE6EC}" presName="connectorText" presStyleLbl="sibTrans2D1" presStyleIdx="6" presStyleCnt="11"/>
      <dgm:spPr/>
    </dgm:pt>
    <dgm:pt modelId="{F17A2319-84FC-EE4B-B6D0-246CBE8475AD}" type="pres">
      <dgm:prSet presAssocID="{499ED1E1-7341-0446-835E-7C2B6F54FB97}" presName="node" presStyleLbl="node1" presStyleIdx="6" presStyleCnt="11">
        <dgm:presLayoutVars>
          <dgm:bulletEnabled val="1"/>
        </dgm:presLayoutVars>
      </dgm:prSet>
      <dgm:spPr/>
    </dgm:pt>
    <dgm:pt modelId="{1157B632-04AD-544D-8DDB-C09B19568790}" type="pres">
      <dgm:prSet presAssocID="{1720247F-910C-F241-8629-D8E618FD528B}" presName="parTrans" presStyleLbl="sibTrans2D1" presStyleIdx="7" presStyleCnt="11"/>
      <dgm:spPr/>
    </dgm:pt>
    <dgm:pt modelId="{2BD9623A-736E-E048-9C13-EB98CEB48D61}" type="pres">
      <dgm:prSet presAssocID="{1720247F-910C-F241-8629-D8E618FD528B}" presName="connectorText" presStyleLbl="sibTrans2D1" presStyleIdx="7" presStyleCnt="11"/>
      <dgm:spPr/>
    </dgm:pt>
    <dgm:pt modelId="{2970C930-021A-544C-AF4D-4B7573E94FF4}" type="pres">
      <dgm:prSet presAssocID="{34E45C3C-05C3-2348-AE77-D8D5FA8E36CB}" presName="node" presStyleLbl="node1" presStyleIdx="7" presStyleCnt="11">
        <dgm:presLayoutVars>
          <dgm:bulletEnabled val="1"/>
        </dgm:presLayoutVars>
      </dgm:prSet>
      <dgm:spPr/>
    </dgm:pt>
    <dgm:pt modelId="{D468F080-2CD6-DB49-8EB9-B75A3C0F4604}" type="pres">
      <dgm:prSet presAssocID="{DAB5BEDB-9C05-9841-88EC-D269D43EF417}" presName="parTrans" presStyleLbl="sibTrans2D1" presStyleIdx="8" presStyleCnt="11"/>
      <dgm:spPr/>
    </dgm:pt>
    <dgm:pt modelId="{F9501175-6BDE-104C-86A7-7B703BAC012F}" type="pres">
      <dgm:prSet presAssocID="{DAB5BEDB-9C05-9841-88EC-D269D43EF417}" presName="connectorText" presStyleLbl="sibTrans2D1" presStyleIdx="8" presStyleCnt="11"/>
      <dgm:spPr/>
    </dgm:pt>
    <dgm:pt modelId="{D829E9F7-0D51-D944-BB7B-46DC8726C1C1}" type="pres">
      <dgm:prSet presAssocID="{51FC90E8-F75A-C944-9DC2-1502E5A5A181}" presName="node" presStyleLbl="node1" presStyleIdx="8" presStyleCnt="11">
        <dgm:presLayoutVars>
          <dgm:bulletEnabled val="1"/>
        </dgm:presLayoutVars>
      </dgm:prSet>
      <dgm:spPr/>
    </dgm:pt>
    <dgm:pt modelId="{A169FDE4-F0BD-494A-A7C5-D45DB518B428}" type="pres">
      <dgm:prSet presAssocID="{407BA533-EFEF-C442-B657-5E1B9ABFCF35}" presName="parTrans" presStyleLbl="sibTrans2D1" presStyleIdx="9" presStyleCnt="11"/>
      <dgm:spPr/>
    </dgm:pt>
    <dgm:pt modelId="{33E081E7-10F3-A442-ADD6-F48CE761B0AC}" type="pres">
      <dgm:prSet presAssocID="{407BA533-EFEF-C442-B657-5E1B9ABFCF35}" presName="connectorText" presStyleLbl="sibTrans2D1" presStyleIdx="9" presStyleCnt="11"/>
      <dgm:spPr/>
    </dgm:pt>
    <dgm:pt modelId="{52640D5F-C45C-AD45-963C-EC499DBB44F8}" type="pres">
      <dgm:prSet presAssocID="{A3B90C39-B482-D840-BC34-96336D925020}" presName="node" presStyleLbl="node1" presStyleIdx="9" presStyleCnt="11">
        <dgm:presLayoutVars>
          <dgm:bulletEnabled val="1"/>
        </dgm:presLayoutVars>
      </dgm:prSet>
      <dgm:spPr/>
    </dgm:pt>
    <dgm:pt modelId="{8141E90C-45FC-6141-84C3-CF4CCC3D2409}" type="pres">
      <dgm:prSet presAssocID="{22624881-7FBB-7149-A994-4B5FF5C9FCA4}" presName="parTrans" presStyleLbl="sibTrans2D1" presStyleIdx="10" presStyleCnt="11"/>
      <dgm:spPr/>
    </dgm:pt>
    <dgm:pt modelId="{B59A5392-D76D-0A47-91D3-5F752204B678}" type="pres">
      <dgm:prSet presAssocID="{22624881-7FBB-7149-A994-4B5FF5C9FCA4}" presName="connectorText" presStyleLbl="sibTrans2D1" presStyleIdx="10" presStyleCnt="11"/>
      <dgm:spPr/>
    </dgm:pt>
    <dgm:pt modelId="{590E6BC5-7620-AA41-B5FE-40DE32986C16}" type="pres">
      <dgm:prSet presAssocID="{E48417E6-9157-764F-A071-6C627428828A}" presName="node" presStyleLbl="node1" presStyleIdx="10" presStyleCnt="11">
        <dgm:presLayoutVars>
          <dgm:bulletEnabled val="1"/>
        </dgm:presLayoutVars>
      </dgm:prSet>
      <dgm:spPr/>
    </dgm:pt>
  </dgm:ptLst>
  <dgm:cxnLst>
    <dgm:cxn modelId="{37137E01-7547-4042-869E-5F58BC43859C}" type="presOf" srcId="{22624881-7FBB-7149-A994-4B5FF5C9FCA4}" destId="{B59A5392-D76D-0A47-91D3-5F752204B678}" srcOrd="1" destOrd="0" presId="urn:microsoft.com/office/officeart/2005/8/layout/radial5"/>
    <dgm:cxn modelId="{CF60CA03-4C32-4A05-902E-DB811D804B7A}" type="presOf" srcId="{22624881-7FBB-7149-A994-4B5FF5C9FCA4}" destId="{8141E90C-45FC-6141-84C3-CF4CCC3D2409}" srcOrd="0" destOrd="0" presId="urn:microsoft.com/office/officeart/2005/8/layout/radial5"/>
    <dgm:cxn modelId="{0D925F10-FE09-3947-B2FD-0919A631DB05}" srcId="{25896F9B-9F03-A447-B33A-D67004471538}" destId="{86DA54C8-19E8-F34D-BF45-409D3F03278B}" srcOrd="1" destOrd="0" parTransId="{C6162982-28F5-4345-BAFB-D5339DC0A6E1}" sibTransId="{FB4505C9-58B7-6C4D-89EB-EA710362BACE}"/>
    <dgm:cxn modelId="{6947B717-212E-4F88-8BF3-94B9B8122C99}" type="presOf" srcId="{51FC90E8-F75A-C944-9DC2-1502E5A5A181}" destId="{D829E9F7-0D51-D944-BB7B-46DC8726C1C1}" srcOrd="0" destOrd="0" presId="urn:microsoft.com/office/officeart/2005/8/layout/radial5"/>
    <dgm:cxn modelId="{441E7B1E-6AC5-F242-95FC-AA9E0DAB5B7B}" srcId="{232BBC3D-120B-3848-92EF-CDB1357DD01F}" destId="{25896F9B-9F03-A447-B33A-D67004471538}" srcOrd="0" destOrd="0" parTransId="{284FDFB5-6274-DB49-AA39-5B458AAA3435}" sibTransId="{4C3D934C-69EA-9641-BEFA-FAD03650D53C}"/>
    <dgm:cxn modelId="{273EA027-EA64-43A7-A7F0-EB4946A2EAD7}" type="presOf" srcId="{C84D4C8D-00AD-1340-BE41-F7F2950A9631}" destId="{7CF73C2A-97AC-C344-BD16-6D10852F40B6}" srcOrd="0" destOrd="0" presId="urn:microsoft.com/office/officeart/2005/8/layout/radial5"/>
    <dgm:cxn modelId="{7A2C7E28-ADB1-4D6E-8229-932596B9840B}" type="presOf" srcId="{8058B8E1-971C-B94C-99F4-35D45CDAE6EC}" destId="{FE615F5E-D5B5-1542-85D4-8428C18C4320}" srcOrd="1" destOrd="0" presId="urn:microsoft.com/office/officeart/2005/8/layout/radial5"/>
    <dgm:cxn modelId="{C790D72C-30F0-47ED-9381-E2FD426C6361}" type="presOf" srcId="{C84D4C8D-00AD-1340-BE41-F7F2950A9631}" destId="{73FE47AC-B3D1-E44E-B759-E7BDE9E87F6F}" srcOrd="1" destOrd="0" presId="urn:microsoft.com/office/officeart/2005/8/layout/radial5"/>
    <dgm:cxn modelId="{C1219B3B-0854-458C-9D55-4C58F845CD8F}" type="presOf" srcId="{C6162982-28F5-4345-BAFB-D5339DC0A6E1}" destId="{0FA20D9F-6138-3E49-8CA5-84556A5E44D4}" srcOrd="0" destOrd="0" presId="urn:microsoft.com/office/officeart/2005/8/layout/radial5"/>
    <dgm:cxn modelId="{996E7F5B-7235-4C54-A3B5-696200201AFF}" type="presOf" srcId="{1292257B-E2F5-B248-8BBD-1DE1624578EE}" destId="{45FE119A-8925-B64F-9A87-D95A90F9F373}" srcOrd="0" destOrd="0" presId="urn:microsoft.com/office/officeart/2005/8/layout/radial5"/>
    <dgm:cxn modelId="{7F2D985B-8547-5041-8B02-CB1AD3B0FA6C}" srcId="{25896F9B-9F03-A447-B33A-D67004471538}" destId="{0BB769D8-3C66-6D47-BD51-DFEC18B6518F}" srcOrd="3" destOrd="0" parTransId="{C84D4C8D-00AD-1340-BE41-F7F2950A9631}" sibTransId="{FEEEC5FD-084B-6D43-9CDB-0EB956488E0B}"/>
    <dgm:cxn modelId="{70891748-02A1-425E-A7F1-C35BC2780947}" type="presOf" srcId="{DAB5BEDB-9C05-9841-88EC-D269D43EF417}" destId="{D468F080-2CD6-DB49-8EB9-B75A3C0F4604}" srcOrd="0" destOrd="0" presId="urn:microsoft.com/office/officeart/2005/8/layout/radial5"/>
    <dgm:cxn modelId="{0A74EC48-6EC4-4B85-83B1-BBB32CD94D8C}" type="presOf" srcId="{407BA533-EFEF-C442-B657-5E1B9ABFCF35}" destId="{33E081E7-10F3-A442-ADD6-F48CE761B0AC}" srcOrd="1" destOrd="0" presId="urn:microsoft.com/office/officeart/2005/8/layout/radial5"/>
    <dgm:cxn modelId="{F817954A-FF32-417E-AB61-DD5B72DA98DB}" type="presOf" srcId="{C6162982-28F5-4345-BAFB-D5339DC0A6E1}" destId="{705AA770-FA37-2E4A-BFBC-65416194AB61}" srcOrd="1" destOrd="0" presId="urn:microsoft.com/office/officeart/2005/8/layout/radial5"/>
    <dgm:cxn modelId="{A7A1414B-5110-6047-9DB5-F7F5A1D4DD4E}" srcId="{25896F9B-9F03-A447-B33A-D67004471538}" destId="{51FC90E8-F75A-C944-9DC2-1502E5A5A181}" srcOrd="8" destOrd="0" parTransId="{DAB5BEDB-9C05-9841-88EC-D269D43EF417}" sibTransId="{0DD39A3D-67FD-7B47-A77A-6E0DBA7D1ED0}"/>
    <dgm:cxn modelId="{E8F8DF4D-971F-49C6-ADDB-E3327F455AB9}" type="presOf" srcId="{C77018E1-3FBF-4E43-8FF2-214621A7494B}" destId="{49BDC1C0-B846-0F4C-9B3C-C65BB9CBEBCD}" srcOrd="1" destOrd="0" presId="urn:microsoft.com/office/officeart/2005/8/layout/radial5"/>
    <dgm:cxn modelId="{D0560850-F2DA-461A-B9C8-2A55F1975B5B}" type="presOf" srcId="{1720247F-910C-F241-8629-D8E618FD528B}" destId="{1157B632-04AD-544D-8DDB-C09B19568790}" srcOrd="0" destOrd="0" presId="urn:microsoft.com/office/officeart/2005/8/layout/radial5"/>
    <dgm:cxn modelId="{62C10772-A265-4641-9D01-36E3174E622E}" srcId="{25896F9B-9F03-A447-B33A-D67004471538}" destId="{A3B90C39-B482-D840-BC34-96336D925020}" srcOrd="9" destOrd="0" parTransId="{407BA533-EFEF-C442-B657-5E1B9ABFCF35}" sibTransId="{17BEE167-FA71-9A41-A221-786EAECF4191}"/>
    <dgm:cxn modelId="{02171355-E446-BA4A-A0A0-E9A64C1A85D4}" srcId="{25896F9B-9F03-A447-B33A-D67004471538}" destId="{82D4CF6D-877A-6041-B486-2758972EB68F}" srcOrd="4" destOrd="0" parTransId="{04ED7212-CBDA-3447-9EED-43E73726DA0A}" sibTransId="{6C259393-B39D-6A4B-8CD6-7AAF4AB79EBC}"/>
    <dgm:cxn modelId="{13B3A276-38DF-4BB6-8415-9E0DC5F30792}" type="presOf" srcId="{25896F9B-9F03-A447-B33A-D67004471538}" destId="{FED8BB6F-399A-B241-895F-3C223FC88AD9}" srcOrd="0" destOrd="0" presId="urn:microsoft.com/office/officeart/2005/8/layout/radial5"/>
    <dgm:cxn modelId="{16EDEE77-D2C5-614E-883D-07D42809D715}" srcId="{25896F9B-9F03-A447-B33A-D67004471538}" destId="{E48417E6-9157-764F-A071-6C627428828A}" srcOrd="10" destOrd="0" parTransId="{22624881-7FBB-7149-A994-4B5FF5C9FCA4}" sibTransId="{422A3E09-3381-8F4A-BD8D-554625038F1F}"/>
    <dgm:cxn modelId="{1A568279-55DB-4E82-A2E4-3C892B5DB4C5}" type="presOf" srcId="{0BB769D8-3C66-6D47-BD51-DFEC18B6518F}" destId="{105F415E-CE63-7148-A334-D7E4871DACBA}" srcOrd="0" destOrd="0" presId="urn:microsoft.com/office/officeart/2005/8/layout/radial5"/>
    <dgm:cxn modelId="{A6297887-484E-4E8A-9FFA-2ACADADD9942}" type="presOf" srcId="{232BBC3D-120B-3848-92EF-CDB1357DD01F}" destId="{AB88020A-F43C-0A41-8EAC-1F9E61BB7F1A}" srcOrd="0" destOrd="0" presId="urn:microsoft.com/office/officeart/2005/8/layout/radial5"/>
    <dgm:cxn modelId="{884A238A-D3A6-4AF8-B4A6-8E29DDC73D7A}" type="presOf" srcId="{DAB5BEDB-9C05-9841-88EC-D269D43EF417}" destId="{F9501175-6BDE-104C-86A7-7B703BAC012F}" srcOrd="1" destOrd="0" presId="urn:microsoft.com/office/officeart/2005/8/layout/radial5"/>
    <dgm:cxn modelId="{A638398A-99DB-47A4-9997-0332C28DDA4D}" type="presOf" srcId="{0FC7FC9B-613D-9442-94CA-7D0BAF036A38}" destId="{5E5B9C03-97B7-2A42-B618-9257CF56CE1E}" srcOrd="1" destOrd="0" presId="urn:microsoft.com/office/officeart/2005/8/layout/radial5"/>
    <dgm:cxn modelId="{765C698F-B005-4E36-ABF3-D457EDE66FAF}" type="presOf" srcId="{82D4CF6D-877A-6041-B486-2758972EB68F}" destId="{62A6B000-9A93-7548-B3A5-AD932991432C}" srcOrd="0" destOrd="0" presId="urn:microsoft.com/office/officeart/2005/8/layout/radial5"/>
    <dgm:cxn modelId="{2C901591-C829-44C1-A677-6C6C4CD2983F}" type="presOf" srcId="{E48417E6-9157-764F-A071-6C627428828A}" destId="{590E6BC5-7620-AA41-B5FE-40DE32986C16}" srcOrd="0" destOrd="0" presId="urn:microsoft.com/office/officeart/2005/8/layout/radial5"/>
    <dgm:cxn modelId="{B9AB3991-D5E8-7548-A086-83D16123DF0E}" srcId="{25896F9B-9F03-A447-B33A-D67004471538}" destId="{9EDDB2FF-90DB-FD4C-836B-F2CAAD7ADFC8}" srcOrd="5" destOrd="0" parTransId="{C77018E1-3FBF-4E43-8FF2-214621A7494B}" sibTransId="{C60B64A9-31BA-CB4F-A4A4-B8C3616AA149}"/>
    <dgm:cxn modelId="{2E7D4F93-4EAD-451B-97E8-620FA390AED0}" type="presOf" srcId="{04ED7212-CBDA-3447-9EED-43E73726DA0A}" destId="{FAE61C98-03C1-3A42-976B-8C7CB4C8BCAD}" srcOrd="0" destOrd="0" presId="urn:microsoft.com/office/officeart/2005/8/layout/radial5"/>
    <dgm:cxn modelId="{C55B2C98-12B6-409A-85B8-B86E04EAAF74}" type="presOf" srcId="{499ED1E1-7341-0446-835E-7C2B6F54FB97}" destId="{F17A2319-84FC-EE4B-B6D0-246CBE8475AD}" srcOrd="0" destOrd="0" presId="urn:microsoft.com/office/officeart/2005/8/layout/radial5"/>
    <dgm:cxn modelId="{6A7A669D-3B7C-43AC-BC7F-09C5C00A3CD7}" type="presOf" srcId="{7C29087B-502C-D341-8CB4-C7DAE7A98852}" destId="{9E03D8C3-3FBB-E541-BB96-3119ACF62B40}" srcOrd="1" destOrd="0" presId="urn:microsoft.com/office/officeart/2005/8/layout/radial5"/>
    <dgm:cxn modelId="{7B1886AB-B803-C244-96E4-2690C29C4994}" srcId="{25896F9B-9F03-A447-B33A-D67004471538}" destId="{1292257B-E2F5-B248-8BBD-1DE1624578EE}" srcOrd="2" destOrd="0" parTransId="{0FC7FC9B-613D-9442-94CA-7D0BAF036A38}" sibTransId="{F0EC99FB-33D4-E147-918E-BE3DE7D1D908}"/>
    <dgm:cxn modelId="{FB66E9AD-3837-4223-88A2-141838B46E3E}" type="presOf" srcId="{1720247F-910C-F241-8629-D8E618FD528B}" destId="{2BD9623A-736E-E048-9C13-EB98CEB48D61}" srcOrd="1" destOrd="0" presId="urn:microsoft.com/office/officeart/2005/8/layout/radial5"/>
    <dgm:cxn modelId="{95D03CAE-23DF-4734-A3BE-6E77E837D913}" type="presOf" srcId="{9EDDB2FF-90DB-FD4C-836B-F2CAAD7ADFC8}" destId="{A811F594-7065-D545-9A3A-E87646BD19D7}" srcOrd="0" destOrd="0" presId="urn:microsoft.com/office/officeart/2005/8/layout/radial5"/>
    <dgm:cxn modelId="{8EDC35B9-EE2D-4061-A365-DCBFD15E32D9}" type="presOf" srcId="{86DA54C8-19E8-F34D-BF45-409D3F03278B}" destId="{E73CCD04-F678-6845-89D7-33ED4C6715C2}" srcOrd="0" destOrd="0" presId="urn:microsoft.com/office/officeart/2005/8/layout/radial5"/>
    <dgm:cxn modelId="{CDC790BD-4B93-488D-A774-BFA0205A6DC4}" type="presOf" srcId="{453E2E1D-D3DC-E742-8644-8A5F7233CEF9}" destId="{F4BAE353-C297-F94B-AB0C-FB4627080E8A}" srcOrd="0" destOrd="0" presId="urn:microsoft.com/office/officeart/2005/8/layout/radial5"/>
    <dgm:cxn modelId="{18A9DDBD-C23C-4ECC-B01A-DED844CF81B2}" type="presOf" srcId="{8058B8E1-971C-B94C-99F4-35D45CDAE6EC}" destId="{AB1EDD85-0A9F-1640-B4F3-AE4DF34DC53F}" srcOrd="0" destOrd="0" presId="urn:microsoft.com/office/officeart/2005/8/layout/radial5"/>
    <dgm:cxn modelId="{903E85C2-866E-474F-9666-20DB188DADB2}" type="presOf" srcId="{407BA533-EFEF-C442-B657-5E1B9ABFCF35}" destId="{A169FDE4-F0BD-494A-A7C5-D45DB518B428}" srcOrd="0" destOrd="0" presId="urn:microsoft.com/office/officeart/2005/8/layout/radial5"/>
    <dgm:cxn modelId="{7CB967C8-9705-47C6-9716-D35C0951CC85}" type="presOf" srcId="{34E45C3C-05C3-2348-AE77-D8D5FA8E36CB}" destId="{2970C930-021A-544C-AF4D-4B7573E94FF4}" srcOrd="0" destOrd="0" presId="urn:microsoft.com/office/officeart/2005/8/layout/radial5"/>
    <dgm:cxn modelId="{A5C1D2CD-35C9-461F-BB0B-59F32CC1B452}" type="presOf" srcId="{7C29087B-502C-D341-8CB4-C7DAE7A98852}" destId="{E3E4F5A6-85E0-4843-A9F5-2D8E5E8F8B21}" srcOrd="0" destOrd="0" presId="urn:microsoft.com/office/officeart/2005/8/layout/radial5"/>
    <dgm:cxn modelId="{160FB6D3-C848-49E3-8CEA-458DCEC818F0}" type="presOf" srcId="{A3B90C39-B482-D840-BC34-96336D925020}" destId="{52640D5F-C45C-AD45-963C-EC499DBB44F8}" srcOrd="0" destOrd="0" presId="urn:microsoft.com/office/officeart/2005/8/layout/radial5"/>
    <dgm:cxn modelId="{FC9C80DD-28CC-41A8-9BAF-F00AC372FC3B}" type="presOf" srcId="{C77018E1-3FBF-4E43-8FF2-214621A7494B}" destId="{E99C3569-7266-E34E-881C-DEB5AC76C018}" srcOrd="0" destOrd="0" presId="urn:microsoft.com/office/officeart/2005/8/layout/radial5"/>
    <dgm:cxn modelId="{8CA331E0-88D7-9C4F-8EB9-8964584DC610}" srcId="{25896F9B-9F03-A447-B33A-D67004471538}" destId="{499ED1E1-7341-0446-835E-7C2B6F54FB97}" srcOrd="6" destOrd="0" parTransId="{8058B8E1-971C-B94C-99F4-35D45CDAE6EC}" sibTransId="{B120A020-2358-0E48-A1B1-60FB172D596B}"/>
    <dgm:cxn modelId="{CD691AE7-CBAF-C747-A3CA-82E3F2DBD3B2}" srcId="{25896F9B-9F03-A447-B33A-D67004471538}" destId="{34E45C3C-05C3-2348-AE77-D8D5FA8E36CB}" srcOrd="7" destOrd="0" parTransId="{1720247F-910C-F241-8629-D8E618FD528B}" sibTransId="{9B1DE04A-3AD0-EA41-82EF-B0C9A0AC8F45}"/>
    <dgm:cxn modelId="{CF285BEB-DC4E-45D1-AD52-F4A4EB923A56}" type="presOf" srcId="{0FC7FC9B-613D-9442-94CA-7D0BAF036A38}" destId="{513418D5-0CAB-4648-B332-1F18422A5CC1}" srcOrd="0" destOrd="0" presId="urn:microsoft.com/office/officeart/2005/8/layout/radial5"/>
    <dgm:cxn modelId="{0AA2A3F0-229F-AF4D-BAAA-D8B919D1F23E}" srcId="{25896F9B-9F03-A447-B33A-D67004471538}" destId="{453E2E1D-D3DC-E742-8644-8A5F7233CEF9}" srcOrd="0" destOrd="0" parTransId="{7C29087B-502C-D341-8CB4-C7DAE7A98852}" sibTransId="{3A00A762-5869-0E42-8485-23A29FB68219}"/>
    <dgm:cxn modelId="{11D3BAF4-C0FF-46E1-A742-305523EBA4EB}" type="presOf" srcId="{04ED7212-CBDA-3447-9EED-43E73726DA0A}" destId="{EF8D63F9-04D0-9C45-9329-2DF45F08D0C7}" srcOrd="1" destOrd="0" presId="urn:microsoft.com/office/officeart/2005/8/layout/radial5"/>
    <dgm:cxn modelId="{70769DDF-7B53-4590-A7A0-0BEF01F5BD95}" type="presParOf" srcId="{AB88020A-F43C-0A41-8EAC-1F9E61BB7F1A}" destId="{FED8BB6F-399A-B241-895F-3C223FC88AD9}" srcOrd="0" destOrd="0" presId="urn:microsoft.com/office/officeart/2005/8/layout/radial5"/>
    <dgm:cxn modelId="{6D17482E-100C-49BC-8DE3-D034526BC0E0}" type="presParOf" srcId="{AB88020A-F43C-0A41-8EAC-1F9E61BB7F1A}" destId="{E3E4F5A6-85E0-4843-A9F5-2D8E5E8F8B21}" srcOrd="1" destOrd="0" presId="urn:microsoft.com/office/officeart/2005/8/layout/radial5"/>
    <dgm:cxn modelId="{463188F0-2AD8-4E20-AC83-F9A25E01B1A5}" type="presParOf" srcId="{E3E4F5A6-85E0-4843-A9F5-2D8E5E8F8B21}" destId="{9E03D8C3-3FBB-E541-BB96-3119ACF62B40}" srcOrd="0" destOrd="0" presId="urn:microsoft.com/office/officeart/2005/8/layout/radial5"/>
    <dgm:cxn modelId="{A2C2E88B-7D1F-457D-8771-1F759CEBD5BF}" type="presParOf" srcId="{AB88020A-F43C-0A41-8EAC-1F9E61BB7F1A}" destId="{F4BAE353-C297-F94B-AB0C-FB4627080E8A}" srcOrd="2" destOrd="0" presId="urn:microsoft.com/office/officeart/2005/8/layout/radial5"/>
    <dgm:cxn modelId="{BFFF5A56-6890-4249-A596-D2812B792494}" type="presParOf" srcId="{AB88020A-F43C-0A41-8EAC-1F9E61BB7F1A}" destId="{0FA20D9F-6138-3E49-8CA5-84556A5E44D4}" srcOrd="3" destOrd="0" presId="urn:microsoft.com/office/officeart/2005/8/layout/radial5"/>
    <dgm:cxn modelId="{A3740786-C577-4696-9F08-9C45161513A6}" type="presParOf" srcId="{0FA20D9F-6138-3E49-8CA5-84556A5E44D4}" destId="{705AA770-FA37-2E4A-BFBC-65416194AB61}" srcOrd="0" destOrd="0" presId="urn:microsoft.com/office/officeart/2005/8/layout/radial5"/>
    <dgm:cxn modelId="{4F2FA168-2C43-4C03-B1B0-512031FA16D2}" type="presParOf" srcId="{AB88020A-F43C-0A41-8EAC-1F9E61BB7F1A}" destId="{E73CCD04-F678-6845-89D7-33ED4C6715C2}" srcOrd="4" destOrd="0" presId="urn:microsoft.com/office/officeart/2005/8/layout/radial5"/>
    <dgm:cxn modelId="{0E77D19C-131D-4459-B5C4-F658759934FE}" type="presParOf" srcId="{AB88020A-F43C-0A41-8EAC-1F9E61BB7F1A}" destId="{513418D5-0CAB-4648-B332-1F18422A5CC1}" srcOrd="5" destOrd="0" presId="urn:microsoft.com/office/officeart/2005/8/layout/radial5"/>
    <dgm:cxn modelId="{8C5591D3-8A67-4114-BAF6-290241987450}" type="presParOf" srcId="{513418D5-0CAB-4648-B332-1F18422A5CC1}" destId="{5E5B9C03-97B7-2A42-B618-9257CF56CE1E}" srcOrd="0" destOrd="0" presId="urn:microsoft.com/office/officeart/2005/8/layout/radial5"/>
    <dgm:cxn modelId="{499004A9-43CF-43D5-AA10-C22DFCD544EA}" type="presParOf" srcId="{AB88020A-F43C-0A41-8EAC-1F9E61BB7F1A}" destId="{45FE119A-8925-B64F-9A87-D95A90F9F373}" srcOrd="6" destOrd="0" presId="urn:microsoft.com/office/officeart/2005/8/layout/radial5"/>
    <dgm:cxn modelId="{966B0819-436F-459A-B927-653F4C85C44C}" type="presParOf" srcId="{AB88020A-F43C-0A41-8EAC-1F9E61BB7F1A}" destId="{7CF73C2A-97AC-C344-BD16-6D10852F40B6}" srcOrd="7" destOrd="0" presId="urn:microsoft.com/office/officeart/2005/8/layout/radial5"/>
    <dgm:cxn modelId="{9FFFE1F1-02A3-4526-865F-E498B70F44AF}" type="presParOf" srcId="{7CF73C2A-97AC-C344-BD16-6D10852F40B6}" destId="{73FE47AC-B3D1-E44E-B759-E7BDE9E87F6F}" srcOrd="0" destOrd="0" presId="urn:microsoft.com/office/officeart/2005/8/layout/radial5"/>
    <dgm:cxn modelId="{55C8FFA4-E0D5-44A4-9AC3-E70C39459E0B}" type="presParOf" srcId="{AB88020A-F43C-0A41-8EAC-1F9E61BB7F1A}" destId="{105F415E-CE63-7148-A334-D7E4871DACBA}" srcOrd="8" destOrd="0" presId="urn:microsoft.com/office/officeart/2005/8/layout/radial5"/>
    <dgm:cxn modelId="{608D2F9D-9468-4AD3-A34E-9854B76655BF}" type="presParOf" srcId="{AB88020A-F43C-0A41-8EAC-1F9E61BB7F1A}" destId="{FAE61C98-03C1-3A42-976B-8C7CB4C8BCAD}" srcOrd="9" destOrd="0" presId="urn:microsoft.com/office/officeart/2005/8/layout/radial5"/>
    <dgm:cxn modelId="{8337D211-2F85-4699-A00A-E6AD3E620C50}" type="presParOf" srcId="{FAE61C98-03C1-3A42-976B-8C7CB4C8BCAD}" destId="{EF8D63F9-04D0-9C45-9329-2DF45F08D0C7}" srcOrd="0" destOrd="0" presId="urn:microsoft.com/office/officeart/2005/8/layout/radial5"/>
    <dgm:cxn modelId="{67313BAA-CD91-4E23-9136-46AE0E7F1B4F}" type="presParOf" srcId="{AB88020A-F43C-0A41-8EAC-1F9E61BB7F1A}" destId="{62A6B000-9A93-7548-B3A5-AD932991432C}" srcOrd="10" destOrd="0" presId="urn:microsoft.com/office/officeart/2005/8/layout/radial5"/>
    <dgm:cxn modelId="{A9DAFD1E-B712-499D-A0C7-218A66504B8D}" type="presParOf" srcId="{AB88020A-F43C-0A41-8EAC-1F9E61BB7F1A}" destId="{E99C3569-7266-E34E-881C-DEB5AC76C018}" srcOrd="11" destOrd="0" presId="urn:microsoft.com/office/officeart/2005/8/layout/radial5"/>
    <dgm:cxn modelId="{735715CB-1237-464B-A2D9-FD7B0085A9BE}" type="presParOf" srcId="{E99C3569-7266-E34E-881C-DEB5AC76C018}" destId="{49BDC1C0-B846-0F4C-9B3C-C65BB9CBEBCD}" srcOrd="0" destOrd="0" presId="urn:microsoft.com/office/officeart/2005/8/layout/radial5"/>
    <dgm:cxn modelId="{A537A8C2-CDDC-45FB-A1AA-F8F04378AC95}" type="presParOf" srcId="{AB88020A-F43C-0A41-8EAC-1F9E61BB7F1A}" destId="{A811F594-7065-D545-9A3A-E87646BD19D7}" srcOrd="12" destOrd="0" presId="urn:microsoft.com/office/officeart/2005/8/layout/radial5"/>
    <dgm:cxn modelId="{5A615BD3-B075-45FD-960B-2B697A6DA7B8}" type="presParOf" srcId="{AB88020A-F43C-0A41-8EAC-1F9E61BB7F1A}" destId="{AB1EDD85-0A9F-1640-B4F3-AE4DF34DC53F}" srcOrd="13" destOrd="0" presId="urn:microsoft.com/office/officeart/2005/8/layout/radial5"/>
    <dgm:cxn modelId="{25D3FC58-1ADA-49CF-A6D0-68F2C8174B3D}" type="presParOf" srcId="{AB1EDD85-0A9F-1640-B4F3-AE4DF34DC53F}" destId="{FE615F5E-D5B5-1542-85D4-8428C18C4320}" srcOrd="0" destOrd="0" presId="urn:microsoft.com/office/officeart/2005/8/layout/radial5"/>
    <dgm:cxn modelId="{860A2F4A-FDA7-4DF0-A8FE-CEBE6BCB8D16}" type="presParOf" srcId="{AB88020A-F43C-0A41-8EAC-1F9E61BB7F1A}" destId="{F17A2319-84FC-EE4B-B6D0-246CBE8475AD}" srcOrd="14" destOrd="0" presId="urn:microsoft.com/office/officeart/2005/8/layout/radial5"/>
    <dgm:cxn modelId="{75FDFFEC-16F8-47F7-9E92-B577F80378BA}" type="presParOf" srcId="{AB88020A-F43C-0A41-8EAC-1F9E61BB7F1A}" destId="{1157B632-04AD-544D-8DDB-C09B19568790}" srcOrd="15" destOrd="0" presId="urn:microsoft.com/office/officeart/2005/8/layout/radial5"/>
    <dgm:cxn modelId="{8A72F89B-6140-4ABF-97E9-9D8CB601B937}" type="presParOf" srcId="{1157B632-04AD-544D-8DDB-C09B19568790}" destId="{2BD9623A-736E-E048-9C13-EB98CEB48D61}" srcOrd="0" destOrd="0" presId="urn:microsoft.com/office/officeart/2005/8/layout/radial5"/>
    <dgm:cxn modelId="{37129C82-4B88-4416-9DD3-3C96E3A54E25}" type="presParOf" srcId="{AB88020A-F43C-0A41-8EAC-1F9E61BB7F1A}" destId="{2970C930-021A-544C-AF4D-4B7573E94FF4}" srcOrd="16" destOrd="0" presId="urn:microsoft.com/office/officeart/2005/8/layout/radial5"/>
    <dgm:cxn modelId="{653C16DF-38E9-4F4D-8738-E963861769AA}" type="presParOf" srcId="{AB88020A-F43C-0A41-8EAC-1F9E61BB7F1A}" destId="{D468F080-2CD6-DB49-8EB9-B75A3C0F4604}" srcOrd="17" destOrd="0" presId="urn:microsoft.com/office/officeart/2005/8/layout/radial5"/>
    <dgm:cxn modelId="{04890671-0DF0-4FC0-9F5F-AA57F7BE101C}" type="presParOf" srcId="{D468F080-2CD6-DB49-8EB9-B75A3C0F4604}" destId="{F9501175-6BDE-104C-86A7-7B703BAC012F}" srcOrd="0" destOrd="0" presId="urn:microsoft.com/office/officeart/2005/8/layout/radial5"/>
    <dgm:cxn modelId="{6BEA7642-FCAE-4C01-80E9-F8E2F184D4AD}" type="presParOf" srcId="{AB88020A-F43C-0A41-8EAC-1F9E61BB7F1A}" destId="{D829E9F7-0D51-D944-BB7B-46DC8726C1C1}" srcOrd="18" destOrd="0" presId="urn:microsoft.com/office/officeart/2005/8/layout/radial5"/>
    <dgm:cxn modelId="{351A1F88-DC77-4432-9957-1E638FFC6E58}" type="presParOf" srcId="{AB88020A-F43C-0A41-8EAC-1F9E61BB7F1A}" destId="{A169FDE4-F0BD-494A-A7C5-D45DB518B428}" srcOrd="19" destOrd="0" presId="urn:microsoft.com/office/officeart/2005/8/layout/radial5"/>
    <dgm:cxn modelId="{AB9503C4-A1BC-4ABE-8F01-19A9BB502053}" type="presParOf" srcId="{A169FDE4-F0BD-494A-A7C5-D45DB518B428}" destId="{33E081E7-10F3-A442-ADD6-F48CE761B0AC}" srcOrd="0" destOrd="0" presId="urn:microsoft.com/office/officeart/2005/8/layout/radial5"/>
    <dgm:cxn modelId="{812BC318-F4E7-4846-B4B4-3073CA0ED7F5}" type="presParOf" srcId="{AB88020A-F43C-0A41-8EAC-1F9E61BB7F1A}" destId="{52640D5F-C45C-AD45-963C-EC499DBB44F8}" srcOrd="20" destOrd="0" presId="urn:microsoft.com/office/officeart/2005/8/layout/radial5"/>
    <dgm:cxn modelId="{14C7DED0-4487-400F-8D1D-37597273F840}" type="presParOf" srcId="{AB88020A-F43C-0A41-8EAC-1F9E61BB7F1A}" destId="{8141E90C-45FC-6141-84C3-CF4CCC3D2409}" srcOrd="21" destOrd="0" presId="urn:microsoft.com/office/officeart/2005/8/layout/radial5"/>
    <dgm:cxn modelId="{71716005-C2A2-42AB-870E-048FCB8A9132}" type="presParOf" srcId="{8141E90C-45FC-6141-84C3-CF4CCC3D2409}" destId="{B59A5392-D76D-0A47-91D3-5F752204B678}" srcOrd="0" destOrd="0" presId="urn:microsoft.com/office/officeart/2005/8/layout/radial5"/>
    <dgm:cxn modelId="{6B92AD1D-E91D-4B9D-842F-A9D68015041F}" type="presParOf" srcId="{AB88020A-F43C-0A41-8EAC-1F9E61BB7F1A}" destId="{590E6BC5-7620-AA41-B5FE-40DE32986C16}" srcOrd="22" destOrd="0" presId="urn:microsoft.com/office/officeart/2005/8/layout/radial5"/>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D8BB6F-399A-B241-895F-3C223FC88AD9}">
      <dsp:nvSpPr>
        <dsp:cNvPr id="0" name=""/>
        <dsp:cNvSpPr/>
      </dsp:nvSpPr>
      <dsp:spPr>
        <a:xfrm>
          <a:off x="1491336" y="1041670"/>
          <a:ext cx="743166" cy="74316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ru-RU" sz="1000" b="1" kern="1200">
              <a:solidFill>
                <a:schemeClr val="bg1"/>
              </a:solidFill>
            </a:rPr>
            <a:t>ЛЕКЦИЯ</a:t>
          </a:r>
        </a:p>
      </dsp:txBody>
      <dsp:txXfrm>
        <a:off x="1600170" y="1150504"/>
        <a:ext cx="525498" cy="525498"/>
      </dsp:txXfrm>
    </dsp:sp>
    <dsp:sp modelId="{0FA20D9F-6138-3E49-8CA5-84556A5E44D4}">
      <dsp:nvSpPr>
        <dsp:cNvPr id="0" name=""/>
        <dsp:cNvSpPr/>
      </dsp:nvSpPr>
      <dsp:spPr>
        <a:xfrm rot="16200000">
          <a:off x="1784291" y="771427"/>
          <a:ext cx="157256" cy="252676"/>
        </a:xfrm>
        <a:prstGeom prst="rightArrow">
          <a:avLst>
            <a:gd name="adj1" fmla="val 60000"/>
            <a:gd name="adj2" fmla="val 5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1807880" y="845551"/>
        <a:ext cx="110079" cy="151606"/>
      </dsp:txXfrm>
    </dsp:sp>
    <dsp:sp modelId="{E73CCD04-F678-6845-89D7-33ED4C6715C2}">
      <dsp:nvSpPr>
        <dsp:cNvPr id="0" name=""/>
        <dsp:cNvSpPr/>
      </dsp:nvSpPr>
      <dsp:spPr>
        <a:xfrm>
          <a:off x="1491336" y="1793"/>
          <a:ext cx="743166" cy="743166"/>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ТРАДИЦИОННАЯ ЛЕКЦИЯ</a:t>
          </a:r>
        </a:p>
      </dsp:txBody>
      <dsp:txXfrm>
        <a:off x="1600170" y="110627"/>
        <a:ext cx="525498" cy="525498"/>
      </dsp:txXfrm>
    </dsp:sp>
    <dsp:sp modelId="{20A09F23-F18E-3048-A74C-80B53F95BFC9}">
      <dsp:nvSpPr>
        <dsp:cNvPr id="0" name=""/>
        <dsp:cNvSpPr/>
      </dsp:nvSpPr>
      <dsp:spPr>
        <a:xfrm rot="19800000">
          <a:off x="2230716" y="1029171"/>
          <a:ext cx="157256" cy="252676"/>
        </a:xfrm>
        <a:prstGeom prst="rightArrow">
          <a:avLst>
            <a:gd name="adj1" fmla="val 60000"/>
            <a:gd name="adj2" fmla="val 50000"/>
          </a:avLst>
        </a:prstGeom>
        <a:solidFill>
          <a:schemeClr val="accent3">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2233876" y="1091500"/>
        <a:ext cx="110079" cy="151606"/>
      </dsp:txXfrm>
    </dsp:sp>
    <dsp:sp modelId="{5277D0D7-4CF4-2A45-B09F-E01E6FABCC67}">
      <dsp:nvSpPr>
        <dsp:cNvPr id="0" name=""/>
        <dsp:cNvSpPr/>
      </dsp:nvSpPr>
      <dsp:spPr>
        <a:xfrm>
          <a:off x="2391895" y="521732"/>
          <a:ext cx="743166" cy="743166"/>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ЛЕКЦИЯ-БЕСЕДА</a:t>
          </a:r>
        </a:p>
      </dsp:txBody>
      <dsp:txXfrm>
        <a:off x="2500729" y="630566"/>
        <a:ext cx="525498" cy="525498"/>
      </dsp:txXfrm>
    </dsp:sp>
    <dsp:sp modelId="{8B71E8E7-B780-7C4C-985B-445E48ECB715}">
      <dsp:nvSpPr>
        <dsp:cNvPr id="0" name=""/>
        <dsp:cNvSpPr/>
      </dsp:nvSpPr>
      <dsp:spPr>
        <a:xfrm rot="1800000">
          <a:off x="2230716" y="1544659"/>
          <a:ext cx="157256" cy="252676"/>
        </a:xfrm>
        <a:prstGeom prst="rightArrow">
          <a:avLst>
            <a:gd name="adj1" fmla="val 60000"/>
            <a:gd name="adj2" fmla="val 50000"/>
          </a:avLst>
        </a:prstGeom>
        <a:solidFill>
          <a:schemeClr val="accent4">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2233876" y="1583400"/>
        <a:ext cx="110079" cy="151606"/>
      </dsp:txXfrm>
    </dsp:sp>
    <dsp:sp modelId="{64B564D1-16E8-8D40-9A3E-07EFAF5E1C69}">
      <dsp:nvSpPr>
        <dsp:cNvPr id="0" name=""/>
        <dsp:cNvSpPr/>
      </dsp:nvSpPr>
      <dsp:spPr>
        <a:xfrm>
          <a:off x="2391895" y="1561609"/>
          <a:ext cx="743166" cy="743166"/>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ПРОБЛЕМНАЯ ЛЕКЦИЯ</a:t>
          </a:r>
        </a:p>
      </dsp:txBody>
      <dsp:txXfrm>
        <a:off x="2500729" y="1670443"/>
        <a:ext cx="525498" cy="525498"/>
      </dsp:txXfrm>
    </dsp:sp>
    <dsp:sp modelId="{A2634274-9025-7D40-8CA2-F76B793B3210}">
      <dsp:nvSpPr>
        <dsp:cNvPr id="0" name=""/>
        <dsp:cNvSpPr/>
      </dsp:nvSpPr>
      <dsp:spPr>
        <a:xfrm rot="5400000">
          <a:off x="1784291" y="1802403"/>
          <a:ext cx="157256" cy="252676"/>
        </a:xfrm>
        <a:prstGeom prst="rightArrow">
          <a:avLst>
            <a:gd name="adj1" fmla="val 60000"/>
            <a:gd name="adj2" fmla="val 50000"/>
          </a:avLst>
        </a:prstGeom>
        <a:solidFill>
          <a:schemeClr val="accent5">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1807880" y="1829350"/>
        <a:ext cx="110079" cy="151606"/>
      </dsp:txXfrm>
    </dsp:sp>
    <dsp:sp modelId="{7BB3DB45-8399-B647-9523-DEAD88A87558}">
      <dsp:nvSpPr>
        <dsp:cNvPr id="0" name=""/>
        <dsp:cNvSpPr/>
      </dsp:nvSpPr>
      <dsp:spPr>
        <a:xfrm>
          <a:off x="1491336" y="2081547"/>
          <a:ext cx="743166" cy="743166"/>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ЛЕКЦИЯ-ДИСКУССИЯ</a:t>
          </a:r>
        </a:p>
      </dsp:txBody>
      <dsp:txXfrm>
        <a:off x="1600170" y="2190381"/>
        <a:ext cx="525498" cy="525498"/>
      </dsp:txXfrm>
    </dsp:sp>
    <dsp:sp modelId="{8A683F5E-5D94-704F-BAD0-FBABA06A03C7}">
      <dsp:nvSpPr>
        <dsp:cNvPr id="0" name=""/>
        <dsp:cNvSpPr/>
      </dsp:nvSpPr>
      <dsp:spPr>
        <a:xfrm rot="9000000">
          <a:off x="1337865" y="1544659"/>
          <a:ext cx="157256" cy="252676"/>
        </a:xfrm>
        <a:prstGeom prst="rightArrow">
          <a:avLst>
            <a:gd name="adj1" fmla="val 60000"/>
            <a:gd name="adj2" fmla="val 50000"/>
          </a:avLst>
        </a:prstGeom>
        <a:solidFill>
          <a:schemeClr val="accent6">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rot="10800000">
        <a:off x="1381882" y="1583400"/>
        <a:ext cx="110079" cy="151606"/>
      </dsp:txXfrm>
    </dsp:sp>
    <dsp:sp modelId="{3D8878D0-35B0-534C-91A2-71F921A2E52C}">
      <dsp:nvSpPr>
        <dsp:cNvPr id="0" name=""/>
        <dsp:cNvSpPr/>
      </dsp:nvSpPr>
      <dsp:spPr>
        <a:xfrm>
          <a:off x="590776" y="1561609"/>
          <a:ext cx="743166" cy="743166"/>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ЛЕКЦИЯ-ВИЗУАЛИЗАЦИЯ</a:t>
          </a:r>
        </a:p>
      </dsp:txBody>
      <dsp:txXfrm>
        <a:off x="699610" y="1670443"/>
        <a:ext cx="525498" cy="525498"/>
      </dsp:txXfrm>
    </dsp:sp>
    <dsp:sp modelId="{71359F52-0442-2442-8983-B85D5D120336}">
      <dsp:nvSpPr>
        <dsp:cNvPr id="0" name=""/>
        <dsp:cNvSpPr/>
      </dsp:nvSpPr>
      <dsp:spPr>
        <a:xfrm rot="12600000">
          <a:off x="1337865" y="1029171"/>
          <a:ext cx="157256" cy="252676"/>
        </a:xfrm>
        <a:prstGeom prst="rightArrow">
          <a:avLst>
            <a:gd name="adj1" fmla="val 60000"/>
            <a:gd name="adj2" fmla="val 5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rot="10800000">
        <a:off x="1381882" y="1091500"/>
        <a:ext cx="110079" cy="151606"/>
      </dsp:txXfrm>
    </dsp:sp>
    <dsp:sp modelId="{11E0D25F-002D-964C-855D-DC3BCECA1807}">
      <dsp:nvSpPr>
        <dsp:cNvPr id="0" name=""/>
        <dsp:cNvSpPr/>
      </dsp:nvSpPr>
      <dsp:spPr>
        <a:xfrm>
          <a:off x="590776" y="521732"/>
          <a:ext cx="743166" cy="743166"/>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ИНТЕРАКТИВНАЯ ЛЕКЦИЯ</a:t>
          </a:r>
        </a:p>
      </dsp:txBody>
      <dsp:txXfrm>
        <a:off x="699610" y="630566"/>
        <a:ext cx="525498" cy="52549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D8BB6F-399A-B241-895F-3C223FC88AD9}">
      <dsp:nvSpPr>
        <dsp:cNvPr id="0" name=""/>
        <dsp:cNvSpPr/>
      </dsp:nvSpPr>
      <dsp:spPr>
        <a:xfrm>
          <a:off x="1813377" y="1795917"/>
          <a:ext cx="1211945" cy="1211945"/>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ru-RU" sz="900" b="1" kern="1200">
              <a:solidFill>
                <a:schemeClr val="bg1"/>
              </a:solidFill>
            </a:rPr>
            <a:t>ПРАКТИЧЕСКОЕ ЗАНЯТИЕ</a:t>
          </a:r>
        </a:p>
      </dsp:txBody>
      <dsp:txXfrm>
        <a:off x="1990862" y="1973402"/>
        <a:ext cx="856975" cy="856975"/>
      </dsp:txXfrm>
    </dsp:sp>
    <dsp:sp modelId="{E3E4F5A6-85E0-4843-A9F5-2D8E5E8F8B21}">
      <dsp:nvSpPr>
        <dsp:cNvPr id="0" name=""/>
        <dsp:cNvSpPr/>
      </dsp:nvSpPr>
      <dsp:spPr>
        <a:xfrm rot="16200000">
          <a:off x="2173033" y="1139080"/>
          <a:ext cx="492633" cy="412061"/>
        </a:xfrm>
        <a:prstGeom prst="rightArrow">
          <a:avLst>
            <a:gd name="adj1" fmla="val 60000"/>
            <a:gd name="adj2" fmla="val 5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2234842" y="1283301"/>
        <a:ext cx="369015" cy="247237"/>
      </dsp:txXfrm>
    </dsp:sp>
    <dsp:sp modelId="{F4BAE353-C297-F94B-AB0C-FB4627080E8A}">
      <dsp:nvSpPr>
        <dsp:cNvPr id="0" name=""/>
        <dsp:cNvSpPr/>
      </dsp:nvSpPr>
      <dsp:spPr>
        <a:xfrm>
          <a:off x="1995169" y="18058"/>
          <a:ext cx="848361" cy="848361"/>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УСТНЫЙ ОПРОС</a:t>
          </a:r>
        </a:p>
      </dsp:txBody>
      <dsp:txXfrm>
        <a:off x="2119409" y="142298"/>
        <a:ext cx="599881" cy="599881"/>
      </dsp:txXfrm>
    </dsp:sp>
    <dsp:sp modelId="{0FA20D9F-6138-3E49-8CA5-84556A5E44D4}">
      <dsp:nvSpPr>
        <dsp:cNvPr id="0" name=""/>
        <dsp:cNvSpPr/>
      </dsp:nvSpPr>
      <dsp:spPr>
        <a:xfrm rot="18163636">
          <a:off x="2744371" y="1306840"/>
          <a:ext cx="492633" cy="412061"/>
        </a:xfrm>
        <a:prstGeom prst="rightArrow">
          <a:avLst>
            <a:gd name="adj1" fmla="val 60000"/>
            <a:gd name="adj2" fmla="val 50000"/>
          </a:avLst>
        </a:prstGeom>
        <a:solidFill>
          <a:schemeClr val="accent3">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2772764" y="1441249"/>
        <a:ext cx="369015" cy="247237"/>
      </dsp:txXfrm>
    </dsp:sp>
    <dsp:sp modelId="{E73CCD04-F678-6845-89D7-33ED4C6715C2}">
      <dsp:nvSpPr>
        <dsp:cNvPr id="0" name=""/>
        <dsp:cNvSpPr/>
      </dsp:nvSpPr>
      <dsp:spPr>
        <a:xfrm>
          <a:off x="3054636" y="329146"/>
          <a:ext cx="848361" cy="848361"/>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РАБОТА В ГРУППАХ</a:t>
          </a:r>
        </a:p>
      </dsp:txBody>
      <dsp:txXfrm>
        <a:off x="3178876" y="453386"/>
        <a:ext cx="599881" cy="599881"/>
      </dsp:txXfrm>
    </dsp:sp>
    <dsp:sp modelId="{513418D5-0CAB-4648-B332-1F18422A5CC1}">
      <dsp:nvSpPr>
        <dsp:cNvPr id="0" name=""/>
        <dsp:cNvSpPr/>
      </dsp:nvSpPr>
      <dsp:spPr>
        <a:xfrm rot="20127273">
          <a:off x="3134313" y="1756857"/>
          <a:ext cx="492633" cy="412061"/>
        </a:xfrm>
        <a:prstGeom prst="rightArrow">
          <a:avLst>
            <a:gd name="adj1" fmla="val 60000"/>
            <a:gd name="adj2" fmla="val 50000"/>
          </a:avLst>
        </a:prstGeom>
        <a:solidFill>
          <a:schemeClr val="accent4">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3139899" y="1864945"/>
        <a:ext cx="369015" cy="247237"/>
      </dsp:txXfrm>
    </dsp:sp>
    <dsp:sp modelId="{45FE119A-8925-B64F-9A87-D95A90F9F373}">
      <dsp:nvSpPr>
        <dsp:cNvPr id="0" name=""/>
        <dsp:cNvSpPr/>
      </dsp:nvSpPr>
      <dsp:spPr>
        <a:xfrm>
          <a:off x="3777729" y="1163640"/>
          <a:ext cx="848361" cy="848361"/>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ЗАЩИТА ДОКЛАДОВ (РЕФЕРАТОВ)</a:t>
          </a:r>
        </a:p>
      </dsp:txBody>
      <dsp:txXfrm>
        <a:off x="3901969" y="1287880"/>
        <a:ext cx="599881" cy="599881"/>
      </dsp:txXfrm>
    </dsp:sp>
    <dsp:sp modelId="{7CF73C2A-97AC-C344-BD16-6D10852F40B6}">
      <dsp:nvSpPr>
        <dsp:cNvPr id="0" name=""/>
        <dsp:cNvSpPr/>
      </dsp:nvSpPr>
      <dsp:spPr>
        <a:xfrm rot="490909">
          <a:off x="3219055" y="2346254"/>
          <a:ext cx="492633" cy="412061"/>
        </a:xfrm>
        <a:prstGeom prst="rightArrow">
          <a:avLst>
            <a:gd name="adj1" fmla="val 60000"/>
            <a:gd name="adj2" fmla="val 50000"/>
          </a:avLst>
        </a:prstGeom>
        <a:solidFill>
          <a:schemeClr val="accent5">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3219684" y="2419870"/>
        <a:ext cx="369015" cy="247237"/>
      </dsp:txXfrm>
    </dsp:sp>
    <dsp:sp modelId="{105F415E-CE63-7148-A334-D7E4871DACBA}">
      <dsp:nvSpPr>
        <dsp:cNvPr id="0" name=""/>
        <dsp:cNvSpPr/>
      </dsp:nvSpPr>
      <dsp:spPr>
        <a:xfrm>
          <a:off x="3934873" y="2256596"/>
          <a:ext cx="848361" cy="848361"/>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РЕШЕНИЕ СИТУАЦИОННЫХ ЗАДАЧ (МИНИ-КЕЙСЫ)</a:t>
          </a:r>
        </a:p>
      </dsp:txBody>
      <dsp:txXfrm>
        <a:off x="4059113" y="2380836"/>
        <a:ext cx="599881" cy="599881"/>
      </dsp:txXfrm>
    </dsp:sp>
    <dsp:sp modelId="{FAE61C98-03C1-3A42-976B-8C7CB4C8BCAD}">
      <dsp:nvSpPr>
        <dsp:cNvPr id="0" name=""/>
        <dsp:cNvSpPr/>
      </dsp:nvSpPr>
      <dsp:spPr>
        <a:xfrm rot="2454545">
          <a:off x="2971693" y="2887901"/>
          <a:ext cx="492633" cy="412061"/>
        </a:xfrm>
        <a:prstGeom prst="rightArrow">
          <a:avLst>
            <a:gd name="adj1" fmla="val 60000"/>
            <a:gd name="adj2" fmla="val 50000"/>
          </a:avLst>
        </a:prstGeom>
        <a:solidFill>
          <a:schemeClr val="accent6">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2986790" y="2929837"/>
        <a:ext cx="369015" cy="247237"/>
      </dsp:txXfrm>
    </dsp:sp>
    <dsp:sp modelId="{62A6B000-9A93-7548-B3A5-AD932991432C}">
      <dsp:nvSpPr>
        <dsp:cNvPr id="0" name=""/>
        <dsp:cNvSpPr/>
      </dsp:nvSpPr>
      <dsp:spPr>
        <a:xfrm>
          <a:off x="3476174" y="3261007"/>
          <a:ext cx="848361" cy="84836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РЕШЕНИЕ ТЕСТОВЫХ ЗАДАНИЙ</a:t>
          </a:r>
        </a:p>
      </dsp:txBody>
      <dsp:txXfrm>
        <a:off x="3600414" y="3385247"/>
        <a:ext cx="599881" cy="599881"/>
      </dsp:txXfrm>
    </dsp:sp>
    <dsp:sp modelId="{E99C3569-7266-E34E-881C-DEB5AC76C018}">
      <dsp:nvSpPr>
        <dsp:cNvPr id="0" name=""/>
        <dsp:cNvSpPr/>
      </dsp:nvSpPr>
      <dsp:spPr>
        <a:xfrm rot="4418182">
          <a:off x="2470762" y="3209830"/>
          <a:ext cx="492633" cy="412061"/>
        </a:xfrm>
        <a:prstGeom prst="rightArrow">
          <a:avLst>
            <a:gd name="adj1" fmla="val 60000"/>
            <a:gd name="adj2" fmla="val 5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a:off x="2515157" y="3232937"/>
        <a:ext cx="369015" cy="247237"/>
      </dsp:txXfrm>
    </dsp:sp>
    <dsp:sp modelId="{A811F594-7065-D545-9A3A-E87646BD19D7}">
      <dsp:nvSpPr>
        <dsp:cNvPr id="0" name=""/>
        <dsp:cNvSpPr/>
      </dsp:nvSpPr>
      <dsp:spPr>
        <a:xfrm>
          <a:off x="2547266" y="3857979"/>
          <a:ext cx="848361" cy="848361"/>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ВИРТУАЛЬНАЯ ЭКСКУРСИЯ</a:t>
          </a:r>
        </a:p>
      </dsp:txBody>
      <dsp:txXfrm>
        <a:off x="2671506" y="3982219"/>
        <a:ext cx="599881" cy="599881"/>
      </dsp:txXfrm>
    </dsp:sp>
    <dsp:sp modelId="{AB1EDD85-0A9F-1640-B4F3-AE4DF34DC53F}">
      <dsp:nvSpPr>
        <dsp:cNvPr id="0" name=""/>
        <dsp:cNvSpPr/>
      </dsp:nvSpPr>
      <dsp:spPr>
        <a:xfrm rot="6381818">
          <a:off x="1875304" y="3209830"/>
          <a:ext cx="492633" cy="412061"/>
        </a:xfrm>
        <a:prstGeom prst="rightArrow">
          <a:avLst>
            <a:gd name="adj1" fmla="val 60000"/>
            <a:gd name="adj2" fmla="val 50000"/>
          </a:avLst>
        </a:prstGeom>
        <a:solidFill>
          <a:schemeClr val="accent3">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rot="10800000">
        <a:off x="1954527" y="3232937"/>
        <a:ext cx="369015" cy="247237"/>
      </dsp:txXfrm>
    </dsp:sp>
    <dsp:sp modelId="{F17A2319-84FC-EE4B-B6D0-246CBE8475AD}">
      <dsp:nvSpPr>
        <dsp:cNvPr id="0" name=""/>
        <dsp:cNvSpPr/>
      </dsp:nvSpPr>
      <dsp:spPr>
        <a:xfrm>
          <a:off x="1443071" y="3857979"/>
          <a:ext cx="848361" cy="848361"/>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КОНТРОЛЬНАЯ РАБОТА</a:t>
          </a:r>
        </a:p>
      </dsp:txBody>
      <dsp:txXfrm>
        <a:off x="1567311" y="3982219"/>
        <a:ext cx="599881" cy="599881"/>
      </dsp:txXfrm>
    </dsp:sp>
    <dsp:sp modelId="{1157B632-04AD-544D-8DDB-C09B19568790}">
      <dsp:nvSpPr>
        <dsp:cNvPr id="0" name=""/>
        <dsp:cNvSpPr/>
      </dsp:nvSpPr>
      <dsp:spPr>
        <a:xfrm rot="8345455">
          <a:off x="1374373" y="2887901"/>
          <a:ext cx="492633" cy="412061"/>
        </a:xfrm>
        <a:prstGeom prst="rightArrow">
          <a:avLst>
            <a:gd name="adj1" fmla="val 60000"/>
            <a:gd name="adj2" fmla="val 50000"/>
          </a:avLst>
        </a:prstGeom>
        <a:solidFill>
          <a:schemeClr val="accent4">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rot="10800000">
        <a:off x="1482894" y="2929837"/>
        <a:ext cx="369015" cy="247237"/>
      </dsp:txXfrm>
    </dsp:sp>
    <dsp:sp modelId="{2970C930-021A-544C-AF4D-4B7573E94FF4}">
      <dsp:nvSpPr>
        <dsp:cNvPr id="0" name=""/>
        <dsp:cNvSpPr/>
      </dsp:nvSpPr>
      <dsp:spPr>
        <a:xfrm>
          <a:off x="514164" y="3261007"/>
          <a:ext cx="848361" cy="848361"/>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КРУГЛЫЙ СТОЛ</a:t>
          </a:r>
        </a:p>
      </dsp:txBody>
      <dsp:txXfrm>
        <a:off x="638404" y="3385247"/>
        <a:ext cx="599881" cy="599881"/>
      </dsp:txXfrm>
    </dsp:sp>
    <dsp:sp modelId="{D468F080-2CD6-DB49-8EB9-B75A3C0F4604}">
      <dsp:nvSpPr>
        <dsp:cNvPr id="0" name=""/>
        <dsp:cNvSpPr/>
      </dsp:nvSpPr>
      <dsp:spPr>
        <a:xfrm rot="10309091">
          <a:off x="1127011" y="2346254"/>
          <a:ext cx="492633" cy="412061"/>
        </a:xfrm>
        <a:prstGeom prst="rightArrow">
          <a:avLst>
            <a:gd name="adj1" fmla="val 60000"/>
            <a:gd name="adj2" fmla="val 50000"/>
          </a:avLst>
        </a:prstGeom>
        <a:solidFill>
          <a:schemeClr val="accent5">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rot="10800000">
        <a:off x="1250000" y="2419870"/>
        <a:ext cx="369015" cy="247237"/>
      </dsp:txXfrm>
    </dsp:sp>
    <dsp:sp modelId="{D829E9F7-0D51-D944-BB7B-46DC8726C1C1}">
      <dsp:nvSpPr>
        <dsp:cNvPr id="0" name=""/>
        <dsp:cNvSpPr/>
      </dsp:nvSpPr>
      <dsp:spPr>
        <a:xfrm>
          <a:off x="55465" y="2256596"/>
          <a:ext cx="848361" cy="848361"/>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СИМУЛЯТОР (ТРЕНАЖЁР)</a:t>
          </a:r>
        </a:p>
      </dsp:txBody>
      <dsp:txXfrm>
        <a:off x="179705" y="2380836"/>
        <a:ext cx="599881" cy="599881"/>
      </dsp:txXfrm>
    </dsp:sp>
    <dsp:sp modelId="{A169FDE4-F0BD-494A-A7C5-D45DB518B428}">
      <dsp:nvSpPr>
        <dsp:cNvPr id="0" name=""/>
        <dsp:cNvSpPr/>
      </dsp:nvSpPr>
      <dsp:spPr>
        <a:xfrm rot="12272727">
          <a:off x="1211753" y="1756857"/>
          <a:ext cx="492633" cy="412061"/>
        </a:xfrm>
        <a:prstGeom prst="rightArrow">
          <a:avLst>
            <a:gd name="adj1" fmla="val 60000"/>
            <a:gd name="adj2" fmla="val 50000"/>
          </a:avLst>
        </a:prstGeom>
        <a:solidFill>
          <a:schemeClr val="accent6">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rot="10800000">
        <a:off x="1329785" y="1864945"/>
        <a:ext cx="369015" cy="247237"/>
      </dsp:txXfrm>
    </dsp:sp>
    <dsp:sp modelId="{52640D5F-C45C-AD45-963C-EC499DBB44F8}">
      <dsp:nvSpPr>
        <dsp:cNvPr id="0" name=""/>
        <dsp:cNvSpPr/>
      </dsp:nvSpPr>
      <dsp:spPr>
        <a:xfrm>
          <a:off x="212608" y="1163640"/>
          <a:ext cx="848361" cy="84836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РЕШЕНИЕ ПРОЕКТНЫХ ЗАДАЧ</a:t>
          </a:r>
        </a:p>
      </dsp:txBody>
      <dsp:txXfrm>
        <a:off x="336848" y="1287880"/>
        <a:ext cx="599881" cy="599881"/>
      </dsp:txXfrm>
    </dsp:sp>
    <dsp:sp modelId="{8141E90C-45FC-6141-84C3-CF4CCC3D2409}">
      <dsp:nvSpPr>
        <dsp:cNvPr id="0" name=""/>
        <dsp:cNvSpPr/>
      </dsp:nvSpPr>
      <dsp:spPr>
        <a:xfrm rot="14236364">
          <a:off x="1601695" y="1306840"/>
          <a:ext cx="492633" cy="412061"/>
        </a:xfrm>
        <a:prstGeom prst="rightArrow">
          <a:avLst>
            <a:gd name="adj1" fmla="val 60000"/>
            <a:gd name="adj2" fmla="val 5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ru-RU" sz="700" kern="1200"/>
        </a:p>
      </dsp:txBody>
      <dsp:txXfrm rot="10800000">
        <a:off x="1696920" y="1441249"/>
        <a:ext cx="369015" cy="247237"/>
      </dsp:txXfrm>
    </dsp:sp>
    <dsp:sp modelId="{590E6BC5-7620-AA41-B5FE-40DE32986C16}">
      <dsp:nvSpPr>
        <dsp:cNvPr id="0" name=""/>
        <dsp:cNvSpPr/>
      </dsp:nvSpPr>
      <dsp:spPr>
        <a:xfrm>
          <a:off x="935702" y="329146"/>
          <a:ext cx="848361" cy="848361"/>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ru-RU" sz="800" b="0" kern="1200">
              <a:solidFill>
                <a:schemeClr val="tx1"/>
              </a:solidFill>
            </a:rPr>
            <a:t>ЗАЩИТА ПРОЕКТОВ</a:t>
          </a:r>
        </a:p>
      </dsp:txBody>
      <dsp:txXfrm>
        <a:off x="1059942" y="453386"/>
        <a:ext cx="599881" cy="599881"/>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1">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dPbZxlaBuBWDZ7JtrPKVfg32zTQ==">AMUW2mXCh5HM/SxoXvQ/b33KwvAqFNf4Bin9bwbvuy3mnO5s86d/yNtsNqJDwr9e0NSKg8iAMS4S5lia+cLXmSbjfO7/NcZly+C/gRgtECiGAvKXlzaY6aoa5e8YeXlGVaSiROWBFK4m</go:docsCustomData>
</go:gDocsCustomXmlDataStorage>
</file>

<file path=customXml/itemProps1.xml><?xml version="1.0" encoding="utf-8"?>
<ds:datastoreItem xmlns:ds="http://schemas.openxmlformats.org/officeDocument/2006/customXml" ds:itemID="{7269A5F1-85B4-4F6E-B486-B25FA3EB26D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9335</Words>
  <Characters>65726</Characters>
  <Application>Microsoft Office Word</Application>
  <DocSecurity>0</DocSecurity>
  <Lines>2266</Lines>
  <Paragraphs>1154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avp71</dc:creator>
  <cp:lastModifiedBy>Евгения Харчевникова</cp:lastModifiedBy>
  <cp:revision>5</cp:revision>
  <cp:lastPrinted>2023-01-24T07:15:00Z</cp:lastPrinted>
  <dcterms:created xsi:type="dcterms:W3CDTF">2023-01-23T01:48:00Z</dcterms:created>
  <dcterms:modified xsi:type="dcterms:W3CDTF">2023-02-03T07:43:00Z</dcterms:modified>
</cp:coreProperties>
</file>